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78" w:rsidRPr="004A3893" w:rsidRDefault="00EF1B02" w:rsidP="00EF1B02">
      <w:pPr>
        <w:pStyle w:val="Heading1"/>
        <w:contextualSpacing/>
        <w:rPr>
          <w:color w:val="auto"/>
          <w:sz w:val="24"/>
          <w:szCs w:val="24"/>
        </w:rPr>
      </w:pPr>
      <w:r w:rsidRPr="004A3893">
        <w:rPr>
          <w:color w:val="auto"/>
          <w:sz w:val="24"/>
          <w:szCs w:val="24"/>
        </w:rPr>
        <w:t xml:space="preserve">Slide 1: </w:t>
      </w:r>
    </w:p>
    <w:p w:rsidR="00EF1B02" w:rsidRPr="004A3893" w:rsidRDefault="00EF1B02" w:rsidP="00EF1B02">
      <w:pPr>
        <w:spacing w:line="240" w:lineRule="auto"/>
        <w:contextualSpacing/>
        <w:rPr>
          <w:rFonts w:ascii="Times New Roman" w:hAnsi="Times New Roman" w:cs="Times New Roman"/>
          <w:sz w:val="24"/>
          <w:szCs w:val="24"/>
        </w:rPr>
      </w:pPr>
      <w:r w:rsidRPr="004A3893">
        <w:rPr>
          <w:rFonts w:ascii="Times New Roman" w:hAnsi="Times New Roman" w:cs="Times New Roman"/>
          <w:sz w:val="24"/>
          <w:szCs w:val="24"/>
        </w:rPr>
        <w:t>Medical Update</w:t>
      </w:r>
    </w:p>
    <w:p w:rsidR="00EF1B02" w:rsidRPr="004A3893" w:rsidRDefault="00EF1B02" w:rsidP="00EF1B02">
      <w:pPr>
        <w:spacing w:line="240" w:lineRule="auto"/>
        <w:contextualSpacing/>
        <w:rPr>
          <w:rFonts w:ascii="Times New Roman" w:hAnsi="Times New Roman" w:cs="Times New Roman"/>
          <w:sz w:val="24"/>
          <w:szCs w:val="24"/>
        </w:rPr>
      </w:pPr>
      <w:r w:rsidRPr="004A3893">
        <w:rPr>
          <w:rFonts w:ascii="Times New Roman" w:hAnsi="Times New Roman" w:cs="Times New Roman"/>
          <w:sz w:val="24"/>
          <w:szCs w:val="24"/>
        </w:rPr>
        <w:t>TB Technical Instructions for Panel Physicians: Implications for US-Practitioners</w:t>
      </w:r>
    </w:p>
    <w:p w:rsidR="00EF1B02" w:rsidRPr="004A3893" w:rsidRDefault="00EF1B02" w:rsidP="00EF1B02">
      <w:pPr>
        <w:spacing w:line="240" w:lineRule="auto"/>
        <w:contextualSpacing/>
        <w:rPr>
          <w:rFonts w:ascii="Times New Roman" w:hAnsi="Times New Roman" w:cs="Times New Roman"/>
          <w:sz w:val="24"/>
          <w:szCs w:val="24"/>
        </w:rPr>
      </w:pPr>
      <w:r w:rsidRPr="004A3893">
        <w:rPr>
          <w:rFonts w:ascii="Times New Roman" w:hAnsi="Times New Roman" w:cs="Times New Roman"/>
          <w:sz w:val="24"/>
          <w:szCs w:val="24"/>
        </w:rPr>
        <w:t>November 28, 2012</w:t>
      </w:r>
    </w:p>
    <w:p w:rsidR="00EF1B02" w:rsidRPr="004A3893" w:rsidRDefault="00EF1B02" w:rsidP="00EF1B02">
      <w:pPr>
        <w:spacing w:line="240" w:lineRule="auto"/>
        <w:contextualSpacing/>
        <w:rPr>
          <w:rFonts w:ascii="Times New Roman" w:hAnsi="Times New Roman" w:cs="Times New Roman"/>
          <w:sz w:val="24"/>
          <w:szCs w:val="24"/>
        </w:rPr>
      </w:pPr>
    </w:p>
    <w:p w:rsidR="00EF1B02" w:rsidRDefault="00213CEE" w:rsidP="00EF1B0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There is the l</w:t>
      </w:r>
      <w:r w:rsidR="00EF1B02" w:rsidRPr="004A3893">
        <w:rPr>
          <w:rFonts w:ascii="Times New Roman" w:hAnsi="Times New Roman" w:cs="Times New Roman"/>
          <w:sz w:val="24"/>
          <w:szCs w:val="24"/>
        </w:rPr>
        <w:t>ogo of the New Jersey Medical School Global Tuberculosis Institute</w:t>
      </w:r>
      <w:r>
        <w:rPr>
          <w:rFonts w:ascii="Times New Roman" w:hAnsi="Times New Roman" w:cs="Times New Roman"/>
          <w:sz w:val="24"/>
          <w:szCs w:val="24"/>
        </w:rPr>
        <w:t>.</w:t>
      </w:r>
    </w:p>
    <w:p w:rsidR="00213CEE" w:rsidRPr="004A3893" w:rsidRDefault="00213CEE" w:rsidP="00EF1B0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There is a photo of an immigration officer with an airplane in the background.</w:t>
      </w:r>
    </w:p>
    <w:p w:rsidR="00EF1B02" w:rsidRPr="004A3893" w:rsidRDefault="00EF1B02" w:rsidP="00EF1B02">
      <w:pPr>
        <w:spacing w:line="240" w:lineRule="auto"/>
        <w:contextualSpacing/>
        <w:rPr>
          <w:rFonts w:ascii="Times New Roman" w:hAnsi="Times New Roman" w:cs="Times New Roman"/>
          <w:sz w:val="24"/>
          <w:szCs w:val="24"/>
        </w:rPr>
      </w:pPr>
    </w:p>
    <w:p w:rsidR="00EF1B02" w:rsidRPr="004A3893" w:rsidRDefault="00EF1B02" w:rsidP="00EF1B02">
      <w:pPr>
        <w:spacing w:line="240" w:lineRule="auto"/>
        <w:contextualSpacing/>
        <w:rPr>
          <w:rFonts w:ascii="Times New Roman" w:hAnsi="Times New Roman" w:cs="Times New Roman"/>
          <w:sz w:val="24"/>
          <w:szCs w:val="24"/>
        </w:rPr>
      </w:pPr>
      <w:r w:rsidRPr="004A3893">
        <w:rPr>
          <w:rFonts w:ascii="Times New Roman" w:hAnsi="Times New Roman" w:cs="Times New Roman"/>
          <w:sz w:val="24"/>
          <w:szCs w:val="24"/>
        </w:rPr>
        <w:t>Sponsored by the New Jersey Medical School Global Tuberculosis Institute</w:t>
      </w:r>
    </w:p>
    <w:p w:rsidR="00EF1B02" w:rsidRPr="004A3893" w:rsidRDefault="00EF1B02" w:rsidP="00EF1B02">
      <w:pPr>
        <w:spacing w:line="240" w:lineRule="auto"/>
        <w:contextualSpacing/>
        <w:rPr>
          <w:rFonts w:ascii="Times New Roman" w:hAnsi="Times New Roman" w:cs="Times New Roman"/>
          <w:sz w:val="24"/>
          <w:szCs w:val="24"/>
        </w:rPr>
      </w:pPr>
    </w:p>
    <w:p w:rsidR="00EF1B02" w:rsidRPr="004A3893" w:rsidRDefault="00EF1B02" w:rsidP="00EF1B02">
      <w:pPr>
        <w:pStyle w:val="Heading1"/>
        <w:ind w:left="0" w:firstLine="0"/>
        <w:contextualSpacing/>
        <w:rPr>
          <w:bCs w:val="0"/>
          <w:color w:val="auto"/>
          <w:sz w:val="24"/>
          <w:szCs w:val="24"/>
        </w:rPr>
      </w:pPr>
      <w:r w:rsidRPr="004A3893">
        <w:rPr>
          <w:bCs w:val="0"/>
          <w:color w:val="auto"/>
          <w:sz w:val="24"/>
          <w:szCs w:val="24"/>
        </w:rPr>
        <w:t xml:space="preserve">Slide 2: </w:t>
      </w:r>
    </w:p>
    <w:p w:rsidR="00B66578" w:rsidRPr="004A3893" w:rsidRDefault="00B66578" w:rsidP="00EF1B02">
      <w:pPr>
        <w:pStyle w:val="Heading1"/>
        <w:ind w:left="0" w:firstLine="0"/>
        <w:contextualSpacing/>
        <w:rPr>
          <w:b w:val="0"/>
          <w:bCs w:val="0"/>
          <w:color w:val="auto"/>
          <w:sz w:val="24"/>
          <w:szCs w:val="24"/>
        </w:rPr>
      </w:pPr>
      <w:r w:rsidRPr="004A3893">
        <w:rPr>
          <w:b w:val="0"/>
          <w:bCs w:val="0"/>
          <w:color w:val="auto"/>
          <w:sz w:val="24"/>
          <w:szCs w:val="24"/>
        </w:rPr>
        <w:t>Objectives</w:t>
      </w:r>
    </w:p>
    <w:p w:rsidR="00B66578" w:rsidRPr="004A3893" w:rsidRDefault="00B66578" w:rsidP="00EF1B02">
      <w:pPr>
        <w:pStyle w:val="Heading2"/>
        <w:ind w:left="100" w:firstLine="0"/>
        <w:contextualSpacing/>
        <w:rPr>
          <w:bCs/>
          <w:color w:val="auto"/>
          <w:sz w:val="24"/>
          <w:szCs w:val="24"/>
        </w:rPr>
      </w:pPr>
      <w:r w:rsidRPr="004A3893">
        <w:rPr>
          <w:bCs/>
          <w:color w:val="auto"/>
          <w:sz w:val="24"/>
          <w:szCs w:val="24"/>
        </w:rPr>
        <w:t>Upon completion of this seminar, participants should be able to:</w:t>
      </w:r>
    </w:p>
    <w:p w:rsidR="00B66578" w:rsidRPr="004A3893" w:rsidRDefault="00B66578" w:rsidP="00F81463">
      <w:pPr>
        <w:pStyle w:val="Heading2"/>
        <w:numPr>
          <w:ilvl w:val="0"/>
          <w:numId w:val="4"/>
        </w:numPr>
        <w:contextualSpacing/>
        <w:rPr>
          <w:bCs/>
          <w:color w:val="auto"/>
          <w:sz w:val="24"/>
          <w:szCs w:val="24"/>
        </w:rPr>
      </w:pPr>
      <w:r w:rsidRPr="004A3893">
        <w:rPr>
          <w:bCs/>
          <w:color w:val="auto"/>
          <w:sz w:val="24"/>
          <w:szCs w:val="24"/>
        </w:rPr>
        <w:t>Describe the purpose and use of the TB technical instructions in the medical evaluation of persons emigrating to the United States (US)</w:t>
      </w:r>
    </w:p>
    <w:p w:rsidR="00B66578" w:rsidRPr="004A3893" w:rsidRDefault="00B66578" w:rsidP="00F81463">
      <w:pPr>
        <w:pStyle w:val="Heading2"/>
        <w:numPr>
          <w:ilvl w:val="0"/>
          <w:numId w:val="4"/>
        </w:numPr>
        <w:contextualSpacing/>
        <w:rPr>
          <w:bCs/>
          <w:color w:val="auto"/>
          <w:sz w:val="24"/>
          <w:szCs w:val="24"/>
        </w:rPr>
      </w:pPr>
      <w:r w:rsidRPr="004A3893">
        <w:rPr>
          <w:bCs/>
          <w:color w:val="auto"/>
          <w:sz w:val="24"/>
          <w:szCs w:val="24"/>
        </w:rPr>
        <w:t>List the changes to the TB technical instructions to clarify their use in the examination of immigrants and refugees</w:t>
      </w:r>
    </w:p>
    <w:p w:rsidR="00B66578" w:rsidRPr="004A3893" w:rsidRDefault="00B66578" w:rsidP="00F81463">
      <w:pPr>
        <w:pStyle w:val="Heading2"/>
        <w:numPr>
          <w:ilvl w:val="0"/>
          <w:numId w:val="4"/>
        </w:numPr>
        <w:contextualSpacing/>
        <w:rPr>
          <w:bCs/>
          <w:color w:val="auto"/>
          <w:sz w:val="24"/>
          <w:szCs w:val="24"/>
        </w:rPr>
      </w:pPr>
      <w:r w:rsidRPr="004A3893">
        <w:rPr>
          <w:bCs/>
          <w:color w:val="auto"/>
          <w:sz w:val="24"/>
          <w:szCs w:val="24"/>
        </w:rPr>
        <w:t>Explain how to implement the TB technical instructions to appropriately provide related medical consultation</w:t>
      </w:r>
    </w:p>
    <w:p w:rsidR="00B66578" w:rsidRPr="004A3893" w:rsidRDefault="00B66578" w:rsidP="00F81463">
      <w:pPr>
        <w:pStyle w:val="Heading2"/>
        <w:numPr>
          <w:ilvl w:val="0"/>
          <w:numId w:val="4"/>
        </w:numPr>
        <w:contextualSpacing/>
        <w:rPr>
          <w:bCs/>
          <w:color w:val="auto"/>
          <w:sz w:val="24"/>
          <w:szCs w:val="24"/>
        </w:rPr>
      </w:pPr>
      <w:r w:rsidRPr="004A3893">
        <w:rPr>
          <w:bCs/>
          <w:color w:val="auto"/>
          <w:sz w:val="24"/>
          <w:szCs w:val="24"/>
        </w:rPr>
        <w:t>Apply the TB technical instructions to the medical follow-up of immigrants and refugees arriving in the US</w:t>
      </w:r>
    </w:p>
    <w:p w:rsidR="00EF1B02" w:rsidRPr="004A3893" w:rsidRDefault="00EF1B02" w:rsidP="00EF1B02">
      <w:pPr>
        <w:pStyle w:val="Heading1"/>
        <w:ind w:left="0" w:firstLine="0"/>
        <w:contextualSpacing/>
        <w:jc w:val="center"/>
        <w:rPr>
          <w:b w:val="0"/>
          <w:bCs w:val="0"/>
          <w:color w:val="auto"/>
          <w:sz w:val="24"/>
          <w:szCs w:val="24"/>
        </w:rPr>
      </w:pPr>
    </w:p>
    <w:p w:rsidR="00EF1B02" w:rsidRPr="004A3893" w:rsidRDefault="00EF1B02" w:rsidP="00EF1B02">
      <w:pPr>
        <w:pStyle w:val="Heading1"/>
        <w:ind w:left="0" w:firstLine="0"/>
        <w:contextualSpacing/>
        <w:rPr>
          <w:bCs w:val="0"/>
          <w:color w:val="auto"/>
          <w:sz w:val="24"/>
          <w:szCs w:val="24"/>
        </w:rPr>
      </w:pPr>
      <w:r w:rsidRPr="004A3893">
        <w:rPr>
          <w:bCs w:val="0"/>
          <w:color w:val="auto"/>
          <w:sz w:val="24"/>
          <w:szCs w:val="24"/>
        </w:rPr>
        <w:t xml:space="preserve">Slide 3: </w:t>
      </w:r>
    </w:p>
    <w:p w:rsidR="00B66578" w:rsidRPr="004A3893" w:rsidRDefault="00B66578" w:rsidP="00EF1B02">
      <w:pPr>
        <w:pStyle w:val="Heading1"/>
        <w:ind w:left="0" w:firstLine="0"/>
        <w:contextualSpacing/>
        <w:rPr>
          <w:b w:val="0"/>
          <w:bCs w:val="0"/>
          <w:color w:val="auto"/>
          <w:sz w:val="24"/>
          <w:szCs w:val="24"/>
        </w:rPr>
      </w:pPr>
      <w:r w:rsidRPr="004A3893">
        <w:rPr>
          <w:b w:val="0"/>
          <w:bCs w:val="0"/>
          <w:color w:val="auto"/>
          <w:sz w:val="24"/>
          <w:szCs w:val="24"/>
        </w:rPr>
        <w:t>Faculty</w:t>
      </w:r>
    </w:p>
    <w:p w:rsidR="00B66578" w:rsidRPr="004A3893" w:rsidRDefault="00B66578" w:rsidP="00EF1B02">
      <w:pPr>
        <w:pStyle w:val="Heading2"/>
        <w:ind w:left="350" w:firstLine="0"/>
        <w:contextualSpacing/>
        <w:rPr>
          <w:bCs/>
          <w:color w:val="auto"/>
          <w:sz w:val="24"/>
          <w:szCs w:val="24"/>
        </w:rPr>
      </w:pPr>
      <w:r w:rsidRPr="004A3893">
        <w:rPr>
          <w:bCs/>
          <w:color w:val="auto"/>
          <w:sz w:val="24"/>
          <w:szCs w:val="24"/>
        </w:rPr>
        <w:t>Phil Lowenthal, MPH</w:t>
      </w:r>
    </w:p>
    <w:p w:rsidR="00B66578" w:rsidRPr="004A3893" w:rsidRDefault="00B66578" w:rsidP="00EF1B02">
      <w:pPr>
        <w:pStyle w:val="Heading2"/>
        <w:ind w:left="350" w:firstLine="0"/>
        <w:contextualSpacing/>
        <w:rPr>
          <w:color w:val="auto"/>
          <w:sz w:val="24"/>
          <w:szCs w:val="24"/>
        </w:rPr>
      </w:pPr>
      <w:r w:rsidRPr="004A3893">
        <w:rPr>
          <w:color w:val="auto"/>
          <w:sz w:val="24"/>
          <w:szCs w:val="24"/>
        </w:rPr>
        <w:t>Tuberculosis Control Branch</w:t>
      </w:r>
    </w:p>
    <w:p w:rsidR="00B66578" w:rsidRPr="004A3893" w:rsidRDefault="00B66578" w:rsidP="00EF1B02">
      <w:pPr>
        <w:pStyle w:val="Heading2"/>
        <w:ind w:left="350" w:firstLine="0"/>
        <w:contextualSpacing/>
        <w:rPr>
          <w:color w:val="auto"/>
          <w:sz w:val="24"/>
          <w:szCs w:val="24"/>
        </w:rPr>
      </w:pPr>
      <w:r w:rsidRPr="004A3893">
        <w:rPr>
          <w:color w:val="auto"/>
          <w:sz w:val="24"/>
          <w:szCs w:val="24"/>
        </w:rPr>
        <w:t>California Department of Public Health</w:t>
      </w:r>
    </w:p>
    <w:p w:rsidR="00B66578" w:rsidRPr="004A3893" w:rsidRDefault="00B66578" w:rsidP="00EF1B02">
      <w:pPr>
        <w:pStyle w:val="Heading2"/>
        <w:ind w:left="350" w:firstLine="0"/>
        <w:contextualSpacing/>
        <w:rPr>
          <w:color w:val="auto"/>
          <w:sz w:val="24"/>
          <w:szCs w:val="24"/>
        </w:rPr>
      </w:pPr>
    </w:p>
    <w:p w:rsidR="00B66578" w:rsidRPr="004A3893" w:rsidRDefault="00B66578" w:rsidP="00EF1B02">
      <w:pPr>
        <w:pStyle w:val="Heading2"/>
        <w:ind w:left="350" w:firstLine="0"/>
        <w:contextualSpacing/>
        <w:rPr>
          <w:color w:val="auto"/>
          <w:sz w:val="24"/>
          <w:szCs w:val="24"/>
        </w:rPr>
      </w:pPr>
      <w:r w:rsidRPr="004A3893">
        <w:rPr>
          <w:bCs/>
          <w:color w:val="auto"/>
          <w:sz w:val="24"/>
          <w:szCs w:val="24"/>
        </w:rPr>
        <w:t xml:space="preserve">Sundari Mase MD, MPH </w:t>
      </w:r>
      <w:r w:rsidRPr="004A3893">
        <w:rPr>
          <w:color w:val="auto"/>
          <w:sz w:val="24"/>
          <w:szCs w:val="24"/>
        </w:rPr>
        <w:br/>
        <w:t xml:space="preserve">Field Services and Evaluation Branch </w:t>
      </w:r>
      <w:r w:rsidRPr="004A3893">
        <w:rPr>
          <w:color w:val="auto"/>
          <w:sz w:val="24"/>
          <w:szCs w:val="24"/>
        </w:rPr>
        <w:br/>
        <w:t xml:space="preserve">Division of Tuberculosis Elimination </w:t>
      </w:r>
      <w:r w:rsidRPr="004A3893">
        <w:rPr>
          <w:color w:val="auto"/>
          <w:sz w:val="24"/>
          <w:szCs w:val="24"/>
        </w:rPr>
        <w:br/>
        <w:t xml:space="preserve">Centers for Disease Control and Prevention </w:t>
      </w:r>
      <w:r w:rsidRPr="004A3893">
        <w:rPr>
          <w:color w:val="auto"/>
          <w:sz w:val="24"/>
          <w:szCs w:val="24"/>
        </w:rPr>
        <w:br/>
      </w:r>
    </w:p>
    <w:p w:rsidR="00B66578" w:rsidRPr="004A3893" w:rsidRDefault="00B66578" w:rsidP="00213CEE">
      <w:pPr>
        <w:pStyle w:val="Heading2"/>
        <w:ind w:left="0" w:firstLine="287"/>
        <w:contextualSpacing/>
        <w:rPr>
          <w:color w:val="auto"/>
          <w:sz w:val="24"/>
          <w:szCs w:val="24"/>
        </w:rPr>
      </w:pPr>
      <w:r w:rsidRPr="004A3893">
        <w:rPr>
          <w:bCs/>
          <w:color w:val="auto"/>
          <w:sz w:val="24"/>
          <w:szCs w:val="24"/>
        </w:rPr>
        <w:t>Drew L. Posey, MD, MPH</w:t>
      </w:r>
    </w:p>
    <w:p w:rsidR="00B66578" w:rsidRPr="004A3893" w:rsidRDefault="00B66578" w:rsidP="00EF1B02">
      <w:pPr>
        <w:pStyle w:val="Heading2"/>
        <w:ind w:left="350" w:hanging="63"/>
        <w:contextualSpacing/>
        <w:rPr>
          <w:color w:val="auto"/>
          <w:sz w:val="24"/>
          <w:szCs w:val="24"/>
        </w:rPr>
      </w:pPr>
      <w:r w:rsidRPr="004A3893">
        <w:rPr>
          <w:color w:val="auto"/>
          <w:sz w:val="24"/>
          <w:szCs w:val="24"/>
        </w:rPr>
        <w:t xml:space="preserve">Immigrant, Refugee, and Migrant Health Branch </w:t>
      </w:r>
    </w:p>
    <w:p w:rsidR="00B66578" w:rsidRPr="004A3893" w:rsidRDefault="00B66578" w:rsidP="00EF1B02">
      <w:pPr>
        <w:pStyle w:val="Heading2"/>
        <w:ind w:left="350" w:hanging="63"/>
        <w:contextualSpacing/>
        <w:rPr>
          <w:color w:val="auto"/>
          <w:sz w:val="24"/>
          <w:szCs w:val="24"/>
        </w:rPr>
      </w:pPr>
      <w:r w:rsidRPr="004A3893">
        <w:rPr>
          <w:color w:val="auto"/>
          <w:sz w:val="24"/>
          <w:szCs w:val="24"/>
        </w:rPr>
        <w:t xml:space="preserve">Division of Global Migration and Quarantine </w:t>
      </w:r>
    </w:p>
    <w:p w:rsidR="00B66578" w:rsidRPr="004A3893" w:rsidRDefault="00B66578" w:rsidP="00EF1B02">
      <w:pPr>
        <w:pStyle w:val="Heading2"/>
        <w:ind w:left="350" w:hanging="63"/>
        <w:contextualSpacing/>
        <w:rPr>
          <w:color w:val="auto"/>
          <w:sz w:val="24"/>
          <w:szCs w:val="24"/>
        </w:rPr>
      </w:pPr>
      <w:r w:rsidRPr="004A3893">
        <w:rPr>
          <w:color w:val="auto"/>
          <w:sz w:val="24"/>
          <w:szCs w:val="24"/>
        </w:rPr>
        <w:t xml:space="preserve">Centers for Disease Control and Prevention </w:t>
      </w:r>
    </w:p>
    <w:p w:rsidR="00EF1B02" w:rsidRPr="004A3893" w:rsidRDefault="00EF1B02" w:rsidP="00EF1B02">
      <w:pPr>
        <w:pStyle w:val="Heading1"/>
        <w:ind w:left="0" w:firstLine="0"/>
        <w:contextualSpacing/>
        <w:jc w:val="center"/>
        <w:rPr>
          <w:b w:val="0"/>
          <w:bCs w:val="0"/>
          <w:color w:val="auto"/>
          <w:sz w:val="24"/>
          <w:szCs w:val="24"/>
        </w:rPr>
      </w:pPr>
    </w:p>
    <w:p w:rsidR="00EF1B02" w:rsidRPr="004A3893" w:rsidRDefault="00EF1B02" w:rsidP="00EF1B02">
      <w:pPr>
        <w:pStyle w:val="Heading1"/>
        <w:ind w:left="0" w:firstLine="0"/>
        <w:contextualSpacing/>
        <w:rPr>
          <w:bCs w:val="0"/>
          <w:color w:val="auto"/>
          <w:sz w:val="24"/>
          <w:szCs w:val="24"/>
        </w:rPr>
      </w:pPr>
      <w:r w:rsidRPr="004A3893">
        <w:rPr>
          <w:bCs w:val="0"/>
          <w:color w:val="auto"/>
          <w:sz w:val="24"/>
          <w:szCs w:val="24"/>
        </w:rPr>
        <w:t>Slide 4:</w:t>
      </w:r>
    </w:p>
    <w:p w:rsidR="00B66578" w:rsidRPr="004A3893" w:rsidRDefault="00B66578" w:rsidP="00EF1B02">
      <w:pPr>
        <w:pStyle w:val="Heading1"/>
        <w:ind w:left="0" w:firstLine="0"/>
        <w:contextualSpacing/>
        <w:rPr>
          <w:b w:val="0"/>
          <w:bCs w:val="0"/>
          <w:color w:val="auto"/>
          <w:sz w:val="24"/>
          <w:szCs w:val="24"/>
        </w:rPr>
      </w:pPr>
      <w:r w:rsidRPr="004A3893">
        <w:rPr>
          <w:b w:val="0"/>
          <w:bCs w:val="0"/>
          <w:color w:val="auto"/>
          <w:sz w:val="24"/>
          <w:szCs w:val="24"/>
        </w:rPr>
        <w:t>Agenda</w:t>
      </w:r>
    </w:p>
    <w:p w:rsidR="00B66578" w:rsidRPr="004A3893" w:rsidRDefault="00B66578" w:rsidP="00F81463">
      <w:pPr>
        <w:pStyle w:val="Heading2"/>
        <w:numPr>
          <w:ilvl w:val="0"/>
          <w:numId w:val="5"/>
        </w:numPr>
        <w:contextualSpacing/>
        <w:jc w:val="both"/>
        <w:rPr>
          <w:bCs/>
          <w:color w:val="auto"/>
          <w:sz w:val="24"/>
          <w:szCs w:val="24"/>
        </w:rPr>
      </w:pPr>
      <w:r w:rsidRPr="004A3893">
        <w:rPr>
          <w:bCs/>
          <w:color w:val="auto"/>
          <w:sz w:val="24"/>
          <w:szCs w:val="24"/>
        </w:rPr>
        <w:t>Background and Overview of Technical Instructions</w:t>
      </w:r>
    </w:p>
    <w:p w:rsidR="00B66578" w:rsidRPr="004A3893" w:rsidRDefault="00B66578" w:rsidP="00EF1B02">
      <w:pPr>
        <w:pStyle w:val="Heading2"/>
        <w:ind w:left="1440" w:firstLine="0"/>
        <w:contextualSpacing/>
        <w:jc w:val="both"/>
        <w:rPr>
          <w:bCs/>
          <w:color w:val="auto"/>
          <w:sz w:val="24"/>
          <w:szCs w:val="24"/>
        </w:rPr>
      </w:pPr>
      <w:r w:rsidRPr="004A3893">
        <w:rPr>
          <w:bCs/>
          <w:color w:val="auto"/>
          <w:sz w:val="24"/>
          <w:szCs w:val="24"/>
        </w:rPr>
        <w:t>—</w:t>
      </w:r>
      <w:r w:rsidRPr="004A3893">
        <w:rPr>
          <w:bCs/>
          <w:i/>
          <w:iCs/>
          <w:color w:val="auto"/>
          <w:sz w:val="24"/>
          <w:szCs w:val="24"/>
        </w:rPr>
        <w:t>Sundari Mase, MD, MPH</w:t>
      </w:r>
    </w:p>
    <w:p w:rsidR="00EF1B02" w:rsidRPr="004A3893" w:rsidRDefault="00B66578" w:rsidP="00F81463">
      <w:pPr>
        <w:pStyle w:val="Heading2"/>
        <w:numPr>
          <w:ilvl w:val="0"/>
          <w:numId w:val="5"/>
        </w:numPr>
        <w:contextualSpacing/>
        <w:jc w:val="both"/>
        <w:rPr>
          <w:bCs/>
          <w:color w:val="auto"/>
          <w:sz w:val="24"/>
          <w:szCs w:val="24"/>
        </w:rPr>
      </w:pPr>
      <w:r w:rsidRPr="004A3893">
        <w:rPr>
          <w:bCs/>
          <w:color w:val="auto"/>
          <w:sz w:val="24"/>
          <w:szCs w:val="24"/>
        </w:rPr>
        <w:t>Implementation and Roll Out of Technical Instructions</w:t>
      </w:r>
      <w:r w:rsidRPr="004A3893">
        <w:rPr>
          <w:bCs/>
          <w:color w:val="auto"/>
          <w:sz w:val="24"/>
          <w:szCs w:val="24"/>
        </w:rPr>
        <w:tab/>
      </w:r>
      <w:r w:rsidRPr="004A3893">
        <w:rPr>
          <w:bCs/>
          <w:color w:val="auto"/>
          <w:sz w:val="24"/>
          <w:szCs w:val="24"/>
        </w:rPr>
        <w:tab/>
      </w:r>
    </w:p>
    <w:p w:rsidR="00B66578" w:rsidRPr="004A3893" w:rsidRDefault="00B66578" w:rsidP="00EF1B02">
      <w:pPr>
        <w:pStyle w:val="Heading2"/>
        <w:ind w:left="720" w:firstLine="720"/>
        <w:contextualSpacing/>
        <w:jc w:val="both"/>
        <w:rPr>
          <w:bCs/>
          <w:color w:val="auto"/>
          <w:sz w:val="24"/>
          <w:szCs w:val="24"/>
        </w:rPr>
      </w:pPr>
      <w:r w:rsidRPr="004A3893">
        <w:rPr>
          <w:bCs/>
          <w:color w:val="auto"/>
          <w:sz w:val="24"/>
          <w:szCs w:val="24"/>
        </w:rPr>
        <w:t>—</w:t>
      </w:r>
      <w:r w:rsidRPr="004A3893">
        <w:rPr>
          <w:bCs/>
          <w:i/>
          <w:iCs/>
          <w:color w:val="auto"/>
          <w:sz w:val="24"/>
          <w:szCs w:val="24"/>
        </w:rPr>
        <w:t>Drew Posey, MD, MPH</w:t>
      </w:r>
    </w:p>
    <w:p w:rsidR="00B66578" w:rsidRPr="004A3893" w:rsidRDefault="00B66578" w:rsidP="00F81463">
      <w:pPr>
        <w:pStyle w:val="Heading2"/>
        <w:numPr>
          <w:ilvl w:val="0"/>
          <w:numId w:val="5"/>
        </w:numPr>
        <w:contextualSpacing/>
        <w:jc w:val="both"/>
        <w:rPr>
          <w:bCs/>
          <w:color w:val="auto"/>
          <w:sz w:val="24"/>
          <w:szCs w:val="24"/>
        </w:rPr>
      </w:pPr>
      <w:r w:rsidRPr="004A3893">
        <w:rPr>
          <w:bCs/>
          <w:color w:val="auto"/>
          <w:sz w:val="24"/>
          <w:szCs w:val="24"/>
        </w:rPr>
        <w:t>Case Presentations</w:t>
      </w:r>
    </w:p>
    <w:p w:rsidR="00B66578" w:rsidRPr="004A3893" w:rsidRDefault="00B66578" w:rsidP="00F81463">
      <w:pPr>
        <w:pStyle w:val="Heading2"/>
        <w:numPr>
          <w:ilvl w:val="2"/>
          <w:numId w:val="5"/>
        </w:numPr>
        <w:contextualSpacing/>
        <w:jc w:val="both"/>
        <w:rPr>
          <w:bCs/>
          <w:color w:val="auto"/>
          <w:sz w:val="24"/>
          <w:szCs w:val="24"/>
        </w:rPr>
      </w:pPr>
      <w:r w:rsidRPr="004A3893">
        <w:rPr>
          <w:bCs/>
          <w:i/>
          <w:iCs/>
          <w:color w:val="auto"/>
          <w:sz w:val="24"/>
          <w:szCs w:val="24"/>
        </w:rPr>
        <w:lastRenderedPageBreak/>
        <w:t>Sundari Mase, MD, MPH</w:t>
      </w:r>
      <w:r w:rsidRPr="004A3893">
        <w:rPr>
          <w:bCs/>
          <w:color w:val="auto"/>
          <w:sz w:val="24"/>
          <w:szCs w:val="24"/>
        </w:rPr>
        <w:tab/>
      </w:r>
    </w:p>
    <w:p w:rsidR="00B66578" w:rsidRPr="004A3893" w:rsidRDefault="00B66578" w:rsidP="00F81463">
      <w:pPr>
        <w:pStyle w:val="Heading2"/>
        <w:numPr>
          <w:ilvl w:val="0"/>
          <w:numId w:val="5"/>
        </w:numPr>
        <w:contextualSpacing/>
        <w:jc w:val="both"/>
        <w:rPr>
          <w:bCs/>
          <w:color w:val="auto"/>
          <w:sz w:val="24"/>
          <w:szCs w:val="24"/>
        </w:rPr>
      </w:pPr>
      <w:r w:rsidRPr="004A3893">
        <w:rPr>
          <w:bCs/>
          <w:color w:val="auto"/>
          <w:sz w:val="24"/>
          <w:szCs w:val="24"/>
        </w:rPr>
        <w:t>Discussion</w:t>
      </w:r>
    </w:p>
    <w:p w:rsidR="00B66578" w:rsidRPr="004A3893" w:rsidRDefault="00B66578" w:rsidP="00EF1B02">
      <w:pPr>
        <w:pStyle w:val="Heading2"/>
        <w:ind w:left="350" w:hanging="350"/>
        <w:contextualSpacing/>
        <w:rPr>
          <w:bCs/>
          <w:color w:val="auto"/>
          <w:sz w:val="24"/>
          <w:szCs w:val="24"/>
        </w:rPr>
      </w:pPr>
    </w:p>
    <w:p w:rsidR="00B66578" w:rsidRPr="004A3893" w:rsidRDefault="00B66578" w:rsidP="00EF1B02">
      <w:pPr>
        <w:pStyle w:val="Heading2"/>
        <w:ind w:left="350" w:hanging="350"/>
        <w:contextualSpacing/>
        <w:rPr>
          <w:color w:val="auto"/>
          <w:sz w:val="24"/>
          <w:szCs w:val="24"/>
        </w:rPr>
      </w:pPr>
    </w:p>
    <w:p w:rsidR="00EF1B02" w:rsidRPr="004A3893" w:rsidRDefault="00EF1B02" w:rsidP="00EF1B02">
      <w:pPr>
        <w:pStyle w:val="Heading1"/>
        <w:ind w:left="0" w:firstLine="0"/>
        <w:contextualSpacing/>
        <w:jc w:val="center"/>
        <w:rPr>
          <w:b w:val="0"/>
          <w:color w:val="auto"/>
          <w:kern w:val="24"/>
          <w:sz w:val="24"/>
          <w:szCs w:val="24"/>
        </w:rPr>
      </w:pPr>
    </w:p>
    <w:p w:rsidR="00EF1B02" w:rsidRPr="004A3893" w:rsidRDefault="00EF1B02" w:rsidP="00EF1B02">
      <w:pPr>
        <w:pStyle w:val="Heading1"/>
        <w:ind w:left="0" w:firstLine="0"/>
        <w:contextualSpacing/>
        <w:rPr>
          <w:color w:val="auto"/>
          <w:kern w:val="24"/>
          <w:sz w:val="24"/>
          <w:szCs w:val="24"/>
        </w:rPr>
      </w:pPr>
      <w:r w:rsidRPr="004A3893">
        <w:rPr>
          <w:color w:val="auto"/>
          <w:kern w:val="24"/>
          <w:sz w:val="24"/>
          <w:szCs w:val="24"/>
        </w:rPr>
        <w:t>Slide 5:</w:t>
      </w:r>
    </w:p>
    <w:p w:rsidR="00B66578" w:rsidRPr="004A3893" w:rsidRDefault="00B66578" w:rsidP="00EF1B02">
      <w:pPr>
        <w:pStyle w:val="Heading1"/>
        <w:ind w:left="0" w:firstLine="0"/>
        <w:contextualSpacing/>
        <w:rPr>
          <w:b w:val="0"/>
          <w:color w:val="auto"/>
          <w:kern w:val="24"/>
          <w:sz w:val="24"/>
          <w:szCs w:val="24"/>
        </w:rPr>
      </w:pPr>
      <w:r w:rsidRPr="004A3893">
        <w:rPr>
          <w:b w:val="0"/>
          <w:color w:val="auto"/>
          <w:kern w:val="24"/>
          <w:sz w:val="24"/>
          <w:szCs w:val="24"/>
        </w:rPr>
        <w:t>Why Were the Tuberculosis Technic</w:t>
      </w:r>
      <w:r w:rsidR="00354502">
        <w:rPr>
          <w:b w:val="0"/>
          <w:color w:val="auto"/>
          <w:kern w:val="24"/>
          <w:sz w:val="24"/>
          <w:szCs w:val="24"/>
        </w:rPr>
        <w:t>al Instructions (TI) Updated?</w:t>
      </w:r>
      <w:r w:rsidR="00354502">
        <w:rPr>
          <w:b w:val="0"/>
          <w:color w:val="auto"/>
          <w:kern w:val="24"/>
          <w:sz w:val="24"/>
          <w:szCs w:val="24"/>
        </w:rPr>
        <w:br/>
      </w:r>
      <w:r w:rsidR="00354502">
        <w:rPr>
          <w:b w:val="0"/>
          <w:color w:val="auto"/>
          <w:kern w:val="24"/>
          <w:sz w:val="24"/>
          <w:szCs w:val="24"/>
        </w:rPr>
        <w:br/>
      </w:r>
      <w:r w:rsidRPr="004A3893">
        <w:rPr>
          <w:b w:val="0"/>
          <w:color w:val="auto"/>
          <w:kern w:val="24"/>
          <w:sz w:val="24"/>
          <w:szCs w:val="24"/>
        </w:rPr>
        <w:t xml:space="preserve">1991 Versus Culture and Directly Observed Therapy Tuberculosis TI (formerly 2007 TB TI) </w:t>
      </w:r>
    </w:p>
    <w:p w:rsidR="00B66578" w:rsidRPr="004A3893" w:rsidRDefault="00B66578" w:rsidP="00EF1B02">
      <w:pPr>
        <w:pStyle w:val="Heading2"/>
        <w:ind w:left="0" w:firstLine="0"/>
        <w:contextualSpacing/>
        <w:rPr>
          <w:bCs/>
          <w:color w:val="auto"/>
          <w:kern w:val="24"/>
          <w:sz w:val="24"/>
          <w:szCs w:val="24"/>
        </w:rPr>
      </w:pPr>
      <w:r w:rsidRPr="004A3893">
        <w:rPr>
          <w:bCs/>
          <w:color w:val="auto"/>
          <w:kern w:val="24"/>
          <w:sz w:val="24"/>
          <w:szCs w:val="24"/>
        </w:rPr>
        <w:t>Sundari Mase MD, MPH</w:t>
      </w:r>
    </w:p>
    <w:p w:rsidR="00B66578" w:rsidRPr="004A3893" w:rsidRDefault="00B66578" w:rsidP="00EF1B02">
      <w:pPr>
        <w:pStyle w:val="Heading2"/>
        <w:ind w:left="0" w:firstLine="0"/>
        <w:contextualSpacing/>
        <w:rPr>
          <w:bCs/>
          <w:color w:val="auto"/>
          <w:kern w:val="24"/>
          <w:sz w:val="24"/>
          <w:szCs w:val="24"/>
        </w:rPr>
      </w:pPr>
      <w:r w:rsidRPr="004A3893">
        <w:rPr>
          <w:bCs/>
          <w:color w:val="auto"/>
          <w:kern w:val="24"/>
          <w:sz w:val="24"/>
          <w:szCs w:val="24"/>
        </w:rPr>
        <w:t>Medical Team Lead</w:t>
      </w:r>
    </w:p>
    <w:p w:rsidR="00B66578" w:rsidRPr="004A3893" w:rsidRDefault="00B66578" w:rsidP="00EF1B02">
      <w:pPr>
        <w:pStyle w:val="Heading2"/>
        <w:ind w:left="0" w:firstLine="0"/>
        <w:contextualSpacing/>
        <w:rPr>
          <w:bCs/>
          <w:color w:val="auto"/>
          <w:kern w:val="24"/>
          <w:sz w:val="24"/>
          <w:szCs w:val="24"/>
        </w:rPr>
      </w:pPr>
      <w:r w:rsidRPr="004A3893">
        <w:rPr>
          <w:bCs/>
          <w:color w:val="auto"/>
          <w:kern w:val="24"/>
          <w:sz w:val="24"/>
          <w:szCs w:val="24"/>
        </w:rPr>
        <w:t>CDC/DTBE/FSEB</w:t>
      </w:r>
    </w:p>
    <w:p w:rsidR="00EF1B02" w:rsidRPr="004A3893" w:rsidRDefault="00B66578" w:rsidP="00EF1B02">
      <w:pPr>
        <w:pStyle w:val="Heading2"/>
        <w:ind w:left="540" w:hanging="540"/>
        <w:contextualSpacing/>
        <w:rPr>
          <w:color w:val="auto"/>
          <w:sz w:val="24"/>
          <w:szCs w:val="24"/>
        </w:rPr>
      </w:pPr>
      <w:r w:rsidRPr="004A3893">
        <w:rPr>
          <w:color w:val="auto"/>
          <w:sz w:val="24"/>
          <w:szCs w:val="24"/>
        </w:rPr>
        <w:t>Division of Global Migration and Q</w:t>
      </w:r>
      <w:r w:rsidR="00EF1B02" w:rsidRPr="004A3893">
        <w:rPr>
          <w:color w:val="auto"/>
          <w:sz w:val="24"/>
          <w:szCs w:val="24"/>
        </w:rPr>
        <w:t>uarantine/Division of TB Elimi</w:t>
      </w:r>
      <w:r w:rsidRPr="004A3893">
        <w:rPr>
          <w:color w:val="auto"/>
          <w:sz w:val="24"/>
          <w:szCs w:val="24"/>
        </w:rPr>
        <w:t>nation</w:t>
      </w:r>
    </w:p>
    <w:p w:rsidR="00EF1B02" w:rsidRPr="004A3893" w:rsidRDefault="00EF1B02" w:rsidP="00EF1B02">
      <w:pPr>
        <w:pStyle w:val="Heading2"/>
        <w:ind w:left="540" w:hanging="540"/>
        <w:contextualSpacing/>
        <w:rPr>
          <w:color w:val="auto"/>
          <w:sz w:val="24"/>
          <w:szCs w:val="24"/>
        </w:rPr>
      </w:pPr>
    </w:p>
    <w:p w:rsidR="00EF1B02" w:rsidRPr="004A3893" w:rsidRDefault="00EF1B02" w:rsidP="00EF1B02">
      <w:pPr>
        <w:rPr>
          <w:rFonts w:ascii="Times New Roman" w:hAnsi="Times New Roman" w:cs="Times New Roman"/>
          <w:b/>
          <w:sz w:val="24"/>
          <w:szCs w:val="24"/>
        </w:rPr>
      </w:pPr>
      <w:r w:rsidRPr="004A3893">
        <w:rPr>
          <w:rFonts w:ascii="Times New Roman" w:hAnsi="Times New Roman" w:cs="Times New Roman"/>
          <w:b/>
          <w:sz w:val="24"/>
          <w:szCs w:val="24"/>
        </w:rPr>
        <w:t>Slide 6:</w:t>
      </w:r>
    </w:p>
    <w:p w:rsidR="00B66578" w:rsidRPr="004A3893" w:rsidRDefault="00B66578" w:rsidP="00EF1B02">
      <w:pPr>
        <w:rPr>
          <w:rFonts w:ascii="Times New Roman" w:hAnsi="Times New Roman" w:cs="Times New Roman"/>
          <w:kern w:val="24"/>
          <w:sz w:val="24"/>
          <w:szCs w:val="24"/>
        </w:rPr>
      </w:pPr>
      <w:r w:rsidRPr="004A3893">
        <w:rPr>
          <w:rFonts w:ascii="Times New Roman" w:hAnsi="Times New Roman" w:cs="Times New Roman"/>
          <w:kern w:val="24"/>
          <w:sz w:val="24"/>
          <w:szCs w:val="24"/>
        </w:rPr>
        <w:t>Learning Objectives</w:t>
      </w:r>
    </w:p>
    <w:p w:rsidR="00EF1B02" w:rsidRPr="004A3893" w:rsidRDefault="00EF1B02" w:rsidP="00EF1B02">
      <w:pPr>
        <w:rPr>
          <w:rFonts w:ascii="Times New Roman" w:hAnsi="Times New Roman" w:cs="Times New Roman"/>
          <w:kern w:val="24"/>
          <w:sz w:val="24"/>
          <w:szCs w:val="24"/>
        </w:rPr>
      </w:pPr>
      <w:r w:rsidRPr="004A3893">
        <w:rPr>
          <w:rFonts w:ascii="Times New Roman" w:hAnsi="Times New Roman" w:cs="Times New Roman"/>
          <w:kern w:val="24"/>
          <w:sz w:val="24"/>
          <w:szCs w:val="24"/>
        </w:rPr>
        <w:t>After this session, you should be able to:</w:t>
      </w:r>
    </w:p>
    <w:p w:rsidR="00EF1B02" w:rsidRPr="004A3893" w:rsidRDefault="00EF1B02" w:rsidP="00F81463">
      <w:pPr>
        <w:numPr>
          <w:ilvl w:val="0"/>
          <w:numId w:val="6"/>
        </w:numPr>
        <w:rPr>
          <w:rFonts w:ascii="Times New Roman" w:hAnsi="Times New Roman" w:cs="Times New Roman"/>
          <w:kern w:val="24"/>
          <w:sz w:val="24"/>
          <w:szCs w:val="24"/>
        </w:rPr>
      </w:pPr>
      <w:r w:rsidRPr="004A3893">
        <w:rPr>
          <w:rFonts w:ascii="Times New Roman" w:hAnsi="Times New Roman" w:cs="Times New Roman"/>
          <w:kern w:val="24"/>
          <w:sz w:val="24"/>
          <w:szCs w:val="24"/>
        </w:rPr>
        <w:t>Describe reasons for changing from 1991 to Culture and Directly Observed Therapy TB Technical Instructions (2007) TI</w:t>
      </w:r>
    </w:p>
    <w:p w:rsidR="00EF1B02" w:rsidRPr="004A3893" w:rsidRDefault="00EF1B02" w:rsidP="00F81463">
      <w:pPr>
        <w:numPr>
          <w:ilvl w:val="0"/>
          <w:numId w:val="6"/>
        </w:numPr>
        <w:rPr>
          <w:rFonts w:ascii="Times New Roman" w:hAnsi="Times New Roman" w:cs="Times New Roman"/>
          <w:kern w:val="24"/>
          <w:sz w:val="24"/>
          <w:szCs w:val="24"/>
        </w:rPr>
      </w:pPr>
      <w:r w:rsidRPr="004A3893">
        <w:rPr>
          <w:rFonts w:ascii="Times New Roman" w:hAnsi="Times New Roman" w:cs="Times New Roman"/>
          <w:kern w:val="24"/>
          <w:sz w:val="24"/>
          <w:szCs w:val="24"/>
        </w:rPr>
        <w:t>List changes in Culture and Directly Observed Therapy TB technical Instructions (2007)</w:t>
      </w:r>
    </w:p>
    <w:p w:rsidR="00EF1B02" w:rsidRPr="004A3893" w:rsidRDefault="00EF1B02" w:rsidP="004644DB">
      <w:pPr>
        <w:spacing w:after="0"/>
        <w:contextualSpacing/>
        <w:rPr>
          <w:rFonts w:ascii="Times New Roman" w:hAnsi="Times New Roman" w:cs="Times New Roman"/>
          <w:b/>
          <w:kern w:val="24"/>
          <w:sz w:val="24"/>
          <w:szCs w:val="24"/>
        </w:rPr>
      </w:pPr>
      <w:r w:rsidRPr="004A3893">
        <w:rPr>
          <w:rFonts w:ascii="Times New Roman" w:hAnsi="Times New Roman" w:cs="Times New Roman"/>
          <w:b/>
          <w:kern w:val="24"/>
          <w:sz w:val="24"/>
          <w:szCs w:val="24"/>
        </w:rPr>
        <w:t>Slide 7:</w:t>
      </w:r>
    </w:p>
    <w:p w:rsidR="00B66578" w:rsidRPr="004A3893" w:rsidRDefault="00B66578" w:rsidP="004644DB">
      <w:pPr>
        <w:pStyle w:val="Heading1"/>
        <w:ind w:left="0" w:firstLine="0"/>
        <w:contextualSpacing/>
        <w:rPr>
          <w:b w:val="0"/>
          <w:bCs w:val="0"/>
          <w:color w:val="auto"/>
          <w:kern w:val="24"/>
          <w:sz w:val="24"/>
          <w:szCs w:val="24"/>
        </w:rPr>
      </w:pPr>
      <w:r w:rsidRPr="004A3893">
        <w:rPr>
          <w:b w:val="0"/>
          <w:bCs w:val="0"/>
          <w:color w:val="auto"/>
          <w:kern w:val="24"/>
          <w:sz w:val="24"/>
          <w:szCs w:val="24"/>
        </w:rPr>
        <w:t>Background</w:t>
      </w:r>
    </w:p>
    <w:p w:rsidR="00B66578" w:rsidRPr="004A3893" w:rsidRDefault="00B66578" w:rsidP="00F81463">
      <w:pPr>
        <w:pStyle w:val="Heading2"/>
        <w:numPr>
          <w:ilvl w:val="0"/>
          <w:numId w:val="7"/>
        </w:numPr>
        <w:contextualSpacing/>
        <w:rPr>
          <w:color w:val="auto"/>
          <w:kern w:val="24"/>
          <w:sz w:val="24"/>
          <w:szCs w:val="24"/>
        </w:rPr>
      </w:pPr>
      <w:r w:rsidRPr="004A3893">
        <w:rPr>
          <w:color w:val="auto"/>
          <w:kern w:val="24"/>
          <w:sz w:val="24"/>
          <w:szCs w:val="24"/>
        </w:rPr>
        <w:t>Each year, approximately 400,000 immigrants and 50,000 refugees enter the United States</w:t>
      </w:r>
    </w:p>
    <w:p w:rsidR="00B66578" w:rsidRPr="004A3893" w:rsidRDefault="00B66578" w:rsidP="00F81463">
      <w:pPr>
        <w:pStyle w:val="Heading2"/>
        <w:numPr>
          <w:ilvl w:val="0"/>
          <w:numId w:val="7"/>
        </w:numPr>
        <w:contextualSpacing/>
        <w:rPr>
          <w:color w:val="auto"/>
          <w:kern w:val="24"/>
          <w:sz w:val="24"/>
          <w:szCs w:val="24"/>
        </w:rPr>
      </w:pPr>
      <w:r w:rsidRPr="004A3893">
        <w:rPr>
          <w:color w:val="auto"/>
          <w:kern w:val="24"/>
          <w:sz w:val="24"/>
          <w:szCs w:val="24"/>
        </w:rPr>
        <w:t xml:space="preserve">The Division of Global Migration and Quarantine (DGMQ) has regulatory authority to stipulate the requirements of the overseas medical examination via Technical Instructions </w:t>
      </w:r>
    </w:p>
    <w:p w:rsidR="00B66578" w:rsidRPr="004A3893" w:rsidRDefault="00B66578" w:rsidP="00F81463">
      <w:pPr>
        <w:pStyle w:val="Heading2"/>
        <w:numPr>
          <w:ilvl w:val="0"/>
          <w:numId w:val="7"/>
        </w:numPr>
        <w:contextualSpacing/>
        <w:rPr>
          <w:color w:val="auto"/>
          <w:kern w:val="24"/>
          <w:sz w:val="24"/>
          <w:szCs w:val="24"/>
        </w:rPr>
      </w:pPr>
      <w:r w:rsidRPr="004A3893">
        <w:rPr>
          <w:color w:val="auto"/>
          <w:kern w:val="24"/>
          <w:sz w:val="24"/>
          <w:szCs w:val="24"/>
        </w:rPr>
        <w:t xml:space="preserve">The Bureau of Populations, Refugees, and Migration (BPRM) is the State Department bureau responsible for refugee resettlements </w:t>
      </w:r>
    </w:p>
    <w:p w:rsidR="00B66578" w:rsidRPr="004A3893" w:rsidRDefault="00B66578" w:rsidP="00F81463">
      <w:pPr>
        <w:pStyle w:val="Heading2"/>
        <w:numPr>
          <w:ilvl w:val="0"/>
          <w:numId w:val="7"/>
        </w:numPr>
        <w:contextualSpacing/>
        <w:rPr>
          <w:color w:val="auto"/>
          <w:kern w:val="24"/>
          <w:sz w:val="24"/>
          <w:szCs w:val="24"/>
        </w:rPr>
      </w:pPr>
      <w:r w:rsidRPr="004A3893">
        <w:rPr>
          <w:color w:val="auto"/>
          <w:kern w:val="24"/>
          <w:sz w:val="24"/>
          <w:szCs w:val="24"/>
        </w:rPr>
        <w:t xml:space="preserve">BPRM has contracted the International Organization for Migration (IOM) to perform the medical screening for approximately 80% of the refugees. </w:t>
      </w:r>
    </w:p>
    <w:p w:rsidR="00B66578" w:rsidRPr="004A3893" w:rsidRDefault="00B66578" w:rsidP="00F81463">
      <w:pPr>
        <w:pStyle w:val="Heading2"/>
        <w:numPr>
          <w:ilvl w:val="0"/>
          <w:numId w:val="7"/>
        </w:numPr>
        <w:contextualSpacing/>
        <w:rPr>
          <w:color w:val="auto"/>
          <w:kern w:val="24"/>
          <w:sz w:val="24"/>
          <w:szCs w:val="24"/>
        </w:rPr>
      </w:pPr>
      <w:r w:rsidRPr="004A3893">
        <w:rPr>
          <w:color w:val="auto"/>
          <w:kern w:val="24"/>
          <w:sz w:val="24"/>
          <w:szCs w:val="24"/>
        </w:rPr>
        <w:t xml:space="preserve">The initial Technical Instructions for Tuberculosis (TB TI) was issued in 1991 </w:t>
      </w:r>
    </w:p>
    <w:p w:rsidR="00EF1B02" w:rsidRPr="004A3893" w:rsidRDefault="00EF1B02" w:rsidP="00EF1B02">
      <w:pPr>
        <w:pStyle w:val="Heading1"/>
        <w:ind w:left="0" w:firstLine="0"/>
        <w:contextualSpacing/>
        <w:jc w:val="center"/>
        <w:rPr>
          <w:b w:val="0"/>
          <w:bCs w:val="0"/>
          <w:color w:val="auto"/>
          <w:kern w:val="24"/>
          <w:sz w:val="24"/>
          <w:szCs w:val="24"/>
        </w:rPr>
      </w:pPr>
    </w:p>
    <w:p w:rsidR="00EF1B02" w:rsidRPr="004A3893" w:rsidRDefault="00EF1B02" w:rsidP="00EF1B02">
      <w:pPr>
        <w:pStyle w:val="Heading1"/>
        <w:ind w:left="0" w:firstLine="0"/>
        <w:contextualSpacing/>
        <w:jc w:val="center"/>
        <w:rPr>
          <w:b w:val="0"/>
          <w:bCs w:val="0"/>
          <w:color w:val="auto"/>
          <w:kern w:val="24"/>
          <w:sz w:val="24"/>
          <w:szCs w:val="24"/>
        </w:rPr>
      </w:pPr>
    </w:p>
    <w:p w:rsidR="00EF1B02" w:rsidRPr="004A3893" w:rsidRDefault="00EF1B02" w:rsidP="004644DB">
      <w:pPr>
        <w:spacing w:after="0"/>
        <w:rPr>
          <w:rFonts w:ascii="Times New Roman" w:hAnsi="Times New Roman" w:cs="Times New Roman"/>
          <w:b/>
          <w:sz w:val="24"/>
          <w:szCs w:val="24"/>
        </w:rPr>
      </w:pPr>
      <w:r w:rsidRPr="004A3893">
        <w:rPr>
          <w:rFonts w:ascii="Times New Roman" w:hAnsi="Times New Roman" w:cs="Times New Roman"/>
          <w:b/>
          <w:sz w:val="24"/>
          <w:szCs w:val="24"/>
        </w:rPr>
        <w:t>Slide 8:</w:t>
      </w:r>
    </w:p>
    <w:p w:rsidR="00B66578" w:rsidRPr="004A3893" w:rsidRDefault="00B66578" w:rsidP="00EF1B02">
      <w:pPr>
        <w:pStyle w:val="Heading1"/>
        <w:ind w:left="0" w:firstLine="0"/>
        <w:contextualSpacing/>
        <w:rPr>
          <w:b w:val="0"/>
          <w:bCs w:val="0"/>
          <w:color w:val="auto"/>
          <w:kern w:val="24"/>
          <w:sz w:val="24"/>
          <w:szCs w:val="24"/>
        </w:rPr>
      </w:pPr>
      <w:r w:rsidRPr="004A3893">
        <w:rPr>
          <w:b w:val="0"/>
          <w:bCs w:val="0"/>
          <w:color w:val="auto"/>
          <w:kern w:val="24"/>
          <w:sz w:val="24"/>
          <w:szCs w:val="24"/>
        </w:rPr>
        <w:t>Rationale for Overseas Screening and Domestic Follow-up</w:t>
      </w:r>
    </w:p>
    <w:p w:rsidR="00B66578" w:rsidRPr="004A3893" w:rsidRDefault="00B66578" w:rsidP="00F81463">
      <w:pPr>
        <w:pStyle w:val="Heading2"/>
        <w:numPr>
          <w:ilvl w:val="0"/>
          <w:numId w:val="8"/>
        </w:numPr>
        <w:contextualSpacing/>
        <w:rPr>
          <w:color w:val="auto"/>
          <w:kern w:val="24"/>
          <w:sz w:val="24"/>
          <w:szCs w:val="24"/>
        </w:rPr>
      </w:pPr>
      <w:r w:rsidRPr="004A3893">
        <w:rPr>
          <w:color w:val="auto"/>
          <w:kern w:val="24"/>
          <w:sz w:val="24"/>
          <w:szCs w:val="24"/>
        </w:rPr>
        <w:t>Overseas Panel Physicians screen TB suspects using DGMQ TIs</w:t>
      </w:r>
    </w:p>
    <w:p w:rsidR="00B66578" w:rsidRPr="004A3893" w:rsidRDefault="00B66578" w:rsidP="00F81463">
      <w:pPr>
        <w:pStyle w:val="Heading3"/>
        <w:numPr>
          <w:ilvl w:val="1"/>
          <w:numId w:val="8"/>
        </w:numPr>
        <w:contextualSpacing/>
        <w:rPr>
          <w:color w:val="auto"/>
          <w:kern w:val="24"/>
          <w:sz w:val="24"/>
          <w:szCs w:val="24"/>
        </w:rPr>
      </w:pPr>
      <w:r w:rsidRPr="004A3893">
        <w:rPr>
          <w:color w:val="auto"/>
          <w:kern w:val="24"/>
          <w:sz w:val="24"/>
          <w:szCs w:val="24"/>
        </w:rPr>
        <w:t>Restrict entry of infectious TB cases</w:t>
      </w:r>
    </w:p>
    <w:p w:rsidR="00B66578" w:rsidRPr="004A3893" w:rsidRDefault="00B66578" w:rsidP="00F81463">
      <w:pPr>
        <w:pStyle w:val="Heading3"/>
        <w:numPr>
          <w:ilvl w:val="1"/>
          <w:numId w:val="8"/>
        </w:numPr>
        <w:contextualSpacing/>
        <w:rPr>
          <w:color w:val="auto"/>
          <w:kern w:val="24"/>
          <w:sz w:val="24"/>
          <w:szCs w:val="24"/>
        </w:rPr>
      </w:pPr>
      <w:r w:rsidRPr="004A3893">
        <w:rPr>
          <w:color w:val="auto"/>
          <w:kern w:val="24"/>
          <w:sz w:val="24"/>
          <w:szCs w:val="24"/>
        </w:rPr>
        <w:t>Facilitate entry of the rest to allow U.S. entry, evaluation and treatment per ATS/CDC standards</w:t>
      </w:r>
    </w:p>
    <w:p w:rsidR="00B66578" w:rsidRPr="004A3893" w:rsidRDefault="00B66578" w:rsidP="00F81463">
      <w:pPr>
        <w:pStyle w:val="Heading2"/>
        <w:numPr>
          <w:ilvl w:val="0"/>
          <w:numId w:val="8"/>
        </w:numPr>
        <w:contextualSpacing/>
        <w:rPr>
          <w:color w:val="auto"/>
          <w:kern w:val="24"/>
          <w:sz w:val="24"/>
          <w:szCs w:val="24"/>
        </w:rPr>
      </w:pPr>
      <w:r w:rsidRPr="004A3893">
        <w:rPr>
          <w:color w:val="auto"/>
          <w:kern w:val="24"/>
          <w:sz w:val="24"/>
          <w:szCs w:val="24"/>
        </w:rPr>
        <w:t>US Health Department follow-up evaluation and treatment of noninfectious cases is cost-effective</w:t>
      </w:r>
    </w:p>
    <w:p w:rsidR="00EF1B02" w:rsidRPr="004A3893" w:rsidRDefault="00EF1B02" w:rsidP="00EF1B02">
      <w:pPr>
        <w:pStyle w:val="Heading1"/>
        <w:ind w:left="0" w:firstLine="0"/>
        <w:contextualSpacing/>
        <w:jc w:val="center"/>
        <w:rPr>
          <w:b w:val="0"/>
          <w:bCs w:val="0"/>
          <w:color w:val="auto"/>
          <w:kern w:val="24"/>
          <w:sz w:val="24"/>
          <w:szCs w:val="24"/>
        </w:rPr>
      </w:pPr>
    </w:p>
    <w:p w:rsidR="00EF1B02" w:rsidRPr="004A3893" w:rsidRDefault="00EF1B02" w:rsidP="004644DB">
      <w:pPr>
        <w:spacing w:after="0"/>
        <w:contextualSpacing/>
        <w:rPr>
          <w:rFonts w:ascii="Times New Roman" w:hAnsi="Times New Roman" w:cs="Times New Roman"/>
          <w:b/>
          <w:sz w:val="24"/>
          <w:szCs w:val="24"/>
        </w:rPr>
      </w:pPr>
      <w:r w:rsidRPr="004A3893">
        <w:rPr>
          <w:rFonts w:ascii="Times New Roman" w:hAnsi="Times New Roman" w:cs="Times New Roman"/>
          <w:b/>
          <w:sz w:val="24"/>
          <w:szCs w:val="24"/>
        </w:rPr>
        <w:t>Slide 9:</w:t>
      </w:r>
    </w:p>
    <w:p w:rsidR="00B66578" w:rsidRPr="004A3893" w:rsidRDefault="00B66578" w:rsidP="004644DB">
      <w:pPr>
        <w:pStyle w:val="Heading1"/>
        <w:ind w:left="0" w:firstLine="0"/>
        <w:contextualSpacing/>
        <w:rPr>
          <w:b w:val="0"/>
          <w:bCs w:val="0"/>
          <w:color w:val="auto"/>
          <w:kern w:val="24"/>
          <w:sz w:val="24"/>
          <w:szCs w:val="24"/>
        </w:rPr>
      </w:pPr>
      <w:r w:rsidRPr="004A3893">
        <w:rPr>
          <w:b w:val="0"/>
          <w:bCs w:val="0"/>
          <w:color w:val="auto"/>
          <w:kern w:val="24"/>
          <w:sz w:val="24"/>
          <w:szCs w:val="24"/>
        </w:rPr>
        <w:t>Background – Hmong Outbreak</w:t>
      </w:r>
    </w:p>
    <w:p w:rsidR="00B66578" w:rsidRPr="004A3893" w:rsidRDefault="00B66578" w:rsidP="00F81463">
      <w:pPr>
        <w:pStyle w:val="Heading2"/>
        <w:numPr>
          <w:ilvl w:val="0"/>
          <w:numId w:val="9"/>
        </w:numPr>
        <w:contextualSpacing/>
        <w:rPr>
          <w:color w:val="auto"/>
          <w:kern w:val="24"/>
          <w:sz w:val="24"/>
          <w:szCs w:val="24"/>
        </w:rPr>
      </w:pPr>
      <w:r w:rsidRPr="004A3893">
        <w:rPr>
          <w:color w:val="auto"/>
          <w:kern w:val="24"/>
          <w:sz w:val="24"/>
          <w:szCs w:val="24"/>
        </w:rPr>
        <w:t xml:space="preserve">December 2003, the U.S. Department of State approved resettlement of over 15,000 Laotian Hmong refugees to the United States. </w:t>
      </w:r>
    </w:p>
    <w:p w:rsidR="00B66578" w:rsidRPr="004A3893" w:rsidRDefault="00B66578" w:rsidP="00F81463">
      <w:pPr>
        <w:pStyle w:val="Heading2"/>
        <w:numPr>
          <w:ilvl w:val="0"/>
          <w:numId w:val="9"/>
        </w:numPr>
        <w:contextualSpacing/>
        <w:rPr>
          <w:color w:val="auto"/>
          <w:kern w:val="24"/>
          <w:sz w:val="24"/>
          <w:szCs w:val="24"/>
        </w:rPr>
      </w:pPr>
      <w:r w:rsidRPr="004A3893">
        <w:rPr>
          <w:color w:val="auto"/>
          <w:kern w:val="24"/>
          <w:sz w:val="24"/>
          <w:szCs w:val="24"/>
        </w:rPr>
        <w:t xml:space="preserve">Medical screening started in February 2004 and refugees began arriving June 2004 </w:t>
      </w:r>
    </w:p>
    <w:p w:rsidR="00B66578" w:rsidRPr="004A3893" w:rsidRDefault="00B66578" w:rsidP="00F81463">
      <w:pPr>
        <w:pStyle w:val="Heading2"/>
        <w:numPr>
          <w:ilvl w:val="0"/>
          <w:numId w:val="9"/>
        </w:numPr>
        <w:contextualSpacing/>
        <w:rPr>
          <w:color w:val="auto"/>
          <w:kern w:val="24"/>
          <w:sz w:val="24"/>
          <w:szCs w:val="24"/>
        </w:rPr>
      </w:pPr>
      <w:r w:rsidRPr="004A3893">
        <w:rPr>
          <w:color w:val="auto"/>
          <w:kern w:val="24"/>
          <w:sz w:val="24"/>
          <w:szCs w:val="24"/>
        </w:rPr>
        <w:t xml:space="preserve">January 2005 </w:t>
      </w:r>
    </w:p>
    <w:p w:rsidR="00B66578" w:rsidRPr="004A3893" w:rsidRDefault="00B66578" w:rsidP="00F81463">
      <w:pPr>
        <w:pStyle w:val="Heading3"/>
        <w:numPr>
          <w:ilvl w:val="1"/>
          <w:numId w:val="9"/>
        </w:numPr>
        <w:contextualSpacing/>
        <w:rPr>
          <w:color w:val="auto"/>
          <w:kern w:val="24"/>
          <w:sz w:val="24"/>
          <w:szCs w:val="24"/>
        </w:rPr>
      </w:pPr>
      <w:r w:rsidRPr="004A3893">
        <w:rPr>
          <w:color w:val="auto"/>
          <w:kern w:val="24"/>
          <w:sz w:val="24"/>
          <w:szCs w:val="24"/>
        </w:rPr>
        <w:t>CDC notified of 31 active TB cases in CA out of 5837 refugees (case rate = 700/100,000); 50% of culture confirmed cases (7) MDR-TB</w:t>
      </w:r>
    </w:p>
    <w:p w:rsidR="00B66578" w:rsidRPr="004A3893" w:rsidRDefault="00B66578" w:rsidP="00F81463">
      <w:pPr>
        <w:pStyle w:val="Heading3"/>
        <w:numPr>
          <w:ilvl w:val="1"/>
          <w:numId w:val="9"/>
        </w:numPr>
        <w:contextualSpacing/>
        <w:rPr>
          <w:color w:val="auto"/>
          <w:kern w:val="24"/>
          <w:sz w:val="24"/>
          <w:szCs w:val="24"/>
        </w:rPr>
      </w:pPr>
      <w:r w:rsidRPr="004A3893">
        <w:rPr>
          <w:color w:val="auto"/>
          <w:kern w:val="24"/>
          <w:sz w:val="24"/>
          <w:szCs w:val="24"/>
        </w:rPr>
        <w:t>Resettlement halted</w:t>
      </w:r>
    </w:p>
    <w:p w:rsidR="00B66578" w:rsidRPr="004A3893" w:rsidRDefault="00B66578" w:rsidP="00F81463">
      <w:pPr>
        <w:pStyle w:val="Heading3"/>
        <w:numPr>
          <w:ilvl w:val="1"/>
          <w:numId w:val="9"/>
        </w:numPr>
        <w:contextualSpacing/>
        <w:rPr>
          <w:color w:val="auto"/>
          <w:kern w:val="24"/>
          <w:sz w:val="24"/>
          <w:szCs w:val="24"/>
        </w:rPr>
      </w:pPr>
      <w:r w:rsidRPr="004A3893">
        <w:rPr>
          <w:color w:val="auto"/>
          <w:kern w:val="24"/>
          <w:sz w:val="24"/>
          <w:szCs w:val="24"/>
        </w:rPr>
        <w:t>Investigations Thailand and California</w:t>
      </w:r>
    </w:p>
    <w:p w:rsidR="00B66578" w:rsidRPr="004A3893" w:rsidRDefault="00B66578" w:rsidP="00EF1B02">
      <w:pPr>
        <w:pStyle w:val="Heading3"/>
        <w:ind w:left="1560" w:hanging="840"/>
        <w:contextualSpacing/>
        <w:rPr>
          <w:bCs/>
          <w:color w:val="auto"/>
          <w:kern w:val="24"/>
          <w:sz w:val="24"/>
          <w:szCs w:val="24"/>
        </w:rPr>
      </w:pPr>
    </w:p>
    <w:p w:rsidR="00B66578" w:rsidRPr="004A3893" w:rsidRDefault="00EF1B02" w:rsidP="00EF1B02">
      <w:pPr>
        <w:pStyle w:val="Heading1"/>
        <w:contextualSpacing/>
        <w:rPr>
          <w:color w:val="auto"/>
          <w:sz w:val="24"/>
          <w:szCs w:val="24"/>
        </w:rPr>
      </w:pPr>
      <w:r w:rsidRPr="004A3893">
        <w:rPr>
          <w:color w:val="auto"/>
          <w:sz w:val="24"/>
          <w:szCs w:val="24"/>
        </w:rPr>
        <w:t>Slide 10:</w:t>
      </w:r>
    </w:p>
    <w:p w:rsidR="00EF1B02" w:rsidRPr="004A3893" w:rsidRDefault="00213CEE" w:rsidP="00EF1B02">
      <w:pPr>
        <w:rPr>
          <w:rFonts w:ascii="Times New Roman" w:hAnsi="Times New Roman" w:cs="Times New Roman"/>
          <w:sz w:val="24"/>
          <w:szCs w:val="24"/>
        </w:rPr>
      </w:pPr>
      <w:r>
        <w:rPr>
          <w:rFonts w:ascii="Times New Roman" w:hAnsi="Times New Roman" w:cs="Times New Roman"/>
          <w:sz w:val="24"/>
          <w:szCs w:val="24"/>
        </w:rPr>
        <w:t>There is a p</w:t>
      </w:r>
      <w:r w:rsidR="00EF1B02" w:rsidRPr="004A3893">
        <w:rPr>
          <w:rFonts w:ascii="Times New Roman" w:hAnsi="Times New Roman" w:cs="Times New Roman"/>
          <w:sz w:val="24"/>
          <w:szCs w:val="24"/>
        </w:rPr>
        <w:t>hoto of a refugee camp</w:t>
      </w:r>
      <w:r>
        <w:rPr>
          <w:rFonts w:ascii="Times New Roman" w:hAnsi="Times New Roman" w:cs="Times New Roman"/>
          <w:sz w:val="24"/>
          <w:szCs w:val="24"/>
        </w:rPr>
        <w:t>.</w:t>
      </w:r>
    </w:p>
    <w:p w:rsidR="00EF1B02" w:rsidRPr="004A3893" w:rsidRDefault="00EF1B02" w:rsidP="004644DB">
      <w:pPr>
        <w:spacing w:after="0"/>
        <w:rPr>
          <w:rFonts w:ascii="Times New Roman" w:hAnsi="Times New Roman" w:cs="Times New Roman"/>
          <w:b/>
          <w:sz w:val="24"/>
          <w:szCs w:val="24"/>
        </w:rPr>
      </w:pPr>
      <w:r w:rsidRPr="004A3893">
        <w:rPr>
          <w:rFonts w:ascii="Times New Roman" w:hAnsi="Times New Roman" w:cs="Times New Roman"/>
          <w:b/>
          <w:sz w:val="24"/>
          <w:szCs w:val="24"/>
        </w:rPr>
        <w:t>Slide 11:</w:t>
      </w:r>
    </w:p>
    <w:p w:rsidR="00B66578" w:rsidRPr="004A3893" w:rsidRDefault="00B66578" w:rsidP="00EF1B02">
      <w:pPr>
        <w:pStyle w:val="Heading1"/>
        <w:ind w:left="0" w:firstLine="0"/>
        <w:contextualSpacing/>
        <w:rPr>
          <w:b w:val="0"/>
          <w:color w:val="auto"/>
          <w:kern w:val="24"/>
          <w:sz w:val="24"/>
          <w:szCs w:val="24"/>
        </w:rPr>
      </w:pPr>
      <w:r w:rsidRPr="004A3893">
        <w:rPr>
          <w:b w:val="0"/>
          <w:color w:val="auto"/>
          <w:kern w:val="24"/>
          <w:sz w:val="24"/>
          <w:szCs w:val="24"/>
        </w:rPr>
        <w:t>TB Technical Instructions (TI)</w:t>
      </w:r>
    </w:p>
    <w:p w:rsidR="00EF1B02" w:rsidRPr="004A3893" w:rsidRDefault="00EF1B02" w:rsidP="00EF1B02">
      <w:pPr>
        <w:pStyle w:val="Heading1"/>
        <w:ind w:left="0" w:firstLine="0"/>
        <w:contextualSpacing/>
        <w:jc w:val="center"/>
        <w:rPr>
          <w:b w:val="0"/>
          <w:color w:val="auto"/>
          <w:kern w:val="24"/>
          <w:sz w:val="24"/>
          <w:szCs w:val="24"/>
        </w:rPr>
      </w:pPr>
    </w:p>
    <w:p w:rsidR="00EF1B02" w:rsidRPr="004A3893" w:rsidRDefault="00EF1B02" w:rsidP="00EF1B02">
      <w:pPr>
        <w:pStyle w:val="Heading1"/>
        <w:ind w:left="0" w:firstLine="0"/>
        <w:contextualSpacing/>
        <w:rPr>
          <w:color w:val="auto"/>
          <w:kern w:val="24"/>
          <w:sz w:val="24"/>
          <w:szCs w:val="24"/>
        </w:rPr>
      </w:pPr>
      <w:r w:rsidRPr="004A3893">
        <w:rPr>
          <w:color w:val="auto"/>
          <w:kern w:val="24"/>
          <w:sz w:val="24"/>
          <w:szCs w:val="24"/>
        </w:rPr>
        <w:t xml:space="preserve">Slide 12: </w:t>
      </w:r>
    </w:p>
    <w:p w:rsidR="00EF1B02" w:rsidRPr="004A3893" w:rsidRDefault="00EF1B02" w:rsidP="00EF1B02">
      <w:pPr>
        <w:rPr>
          <w:rFonts w:ascii="Times New Roman" w:hAnsi="Times New Roman" w:cs="Times New Roman"/>
          <w:sz w:val="24"/>
          <w:szCs w:val="24"/>
        </w:rPr>
      </w:pPr>
      <w:r w:rsidRPr="004A3893">
        <w:rPr>
          <w:rFonts w:ascii="Times New Roman" w:hAnsi="Times New Roman" w:cs="Times New Roman"/>
          <w:sz w:val="24"/>
          <w:szCs w:val="24"/>
        </w:rPr>
        <w:t>Table with title, 1991 TI</w:t>
      </w:r>
    </w:p>
    <w:p w:rsidR="00213CEE" w:rsidRDefault="00EF1B02" w:rsidP="00EF1B02">
      <w:pPr>
        <w:rPr>
          <w:rFonts w:ascii="Times New Roman" w:hAnsi="Times New Roman" w:cs="Times New Roman"/>
          <w:sz w:val="24"/>
          <w:szCs w:val="24"/>
        </w:rPr>
      </w:pPr>
      <w:r w:rsidRPr="004A3893">
        <w:rPr>
          <w:rFonts w:ascii="Times New Roman" w:hAnsi="Times New Roman" w:cs="Times New Roman"/>
          <w:sz w:val="24"/>
          <w:szCs w:val="24"/>
        </w:rPr>
        <w:t>There are 2 columns; the left column</w:t>
      </w:r>
      <w:r w:rsidR="00B66578" w:rsidRPr="004A3893">
        <w:rPr>
          <w:rFonts w:ascii="Times New Roman" w:hAnsi="Times New Roman" w:cs="Times New Roman"/>
          <w:sz w:val="24"/>
          <w:szCs w:val="24"/>
        </w:rPr>
        <w:t xml:space="preserve"> is labeled as procedure and the right column is labeled as 1994 TB TI.  </w:t>
      </w:r>
    </w:p>
    <w:p w:rsidR="00213CEE" w:rsidRDefault="00213CEE" w:rsidP="00EF1B02">
      <w:pPr>
        <w:rPr>
          <w:rFonts w:ascii="Times New Roman" w:hAnsi="Times New Roman" w:cs="Times New Roman"/>
          <w:sz w:val="24"/>
          <w:szCs w:val="24"/>
        </w:rPr>
      </w:pPr>
      <w:r>
        <w:rPr>
          <w:rFonts w:ascii="Times New Roman" w:hAnsi="Times New Roman" w:cs="Times New Roman"/>
          <w:sz w:val="24"/>
          <w:szCs w:val="24"/>
        </w:rPr>
        <w:t>F</w:t>
      </w:r>
      <w:r w:rsidR="00B66578" w:rsidRPr="004A3893">
        <w:rPr>
          <w:rFonts w:ascii="Times New Roman" w:hAnsi="Times New Roman" w:cs="Times New Roman"/>
          <w:sz w:val="24"/>
          <w:szCs w:val="24"/>
        </w:rPr>
        <w:t>irst row</w:t>
      </w:r>
      <w:r>
        <w:rPr>
          <w:rFonts w:ascii="Times New Roman" w:hAnsi="Times New Roman" w:cs="Times New Roman"/>
          <w:sz w:val="24"/>
          <w:szCs w:val="24"/>
        </w:rPr>
        <w:t>:</w:t>
      </w:r>
      <w:r w:rsidR="00B66578" w:rsidRPr="004A3893">
        <w:rPr>
          <w:rFonts w:ascii="Times New Roman" w:hAnsi="Times New Roman" w:cs="Times New Roman"/>
          <w:sz w:val="24"/>
          <w:szCs w:val="24"/>
        </w:rPr>
        <w:t xml:space="preserve"> </w:t>
      </w:r>
      <w:r>
        <w:rPr>
          <w:rFonts w:ascii="Times New Roman" w:hAnsi="Times New Roman" w:cs="Times New Roman"/>
          <w:sz w:val="24"/>
          <w:szCs w:val="24"/>
        </w:rPr>
        <w:t>T</w:t>
      </w:r>
      <w:r w:rsidR="00B66578" w:rsidRPr="004A3893">
        <w:rPr>
          <w:rFonts w:ascii="Times New Roman" w:hAnsi="Times New Roman" w:cs="Times New Roman"/>
          <w:sz w:val="24"/>
          <w:szCs w:val="24"/>
        </w:rPr>
        <w:t xml:space="preserve">he procedure is skin test </w:t>
      </w:r>
      <w:r>
        <w:rPr>
          <w:rFonts w:ascii="Times New Roman" w:hAnsi="Times New Roman" w:cs="Times New Roman"/>
          <w:sz w:val="24"/>
          <w:szCs w:val="24"/>
        </w:rPr>
        <w:t>(</w:t>
      </w:r>
      <w:r w:rsidR="00B66578" w:rsidRPr="004A3893">
        <w:rPr>
          <w:rFonts w:ascii="Times New Roman" w:hAnsi="Times New Roman" w:cs="Times New Roman"/>
          <w:sz w:val="24"/>
          <w:szCs w:val="24"/>
        </w:rPr>
        <w:t>TST</w:t>
      </w:r>
      <w:r>
        <w:rPr>
          <w:rFonts w:ascii="Times New Roman" w:hAnsi="Times New Roman" w:cs="Times New Roman"/>
          <w:sz w:val="24"/>
          <w:szCs w:val="24"/>
        </w:rPr>
        <w:t>)</w:t>
      </w:r>
      <w:r w:rsidR="00B66578" w:rsidRPr="004A3893">
        <w:rPr>
          <w:rFonts w:ascii="Times New Roman" w:hAnsi="Times New Roman" w:cs="Times New Roman"/>
          <w:sz w:val="24"/>
          <w:szCs w:val="24"/>
        </w:rPr>
        <w:t xml:space="preserve"> and is not in the 1991 TB TI</w:t>
      </w:r>
    </w:p>
    <w:p w:rsidR="00213CEE" w:rsidRDefault="00213CEE" w:rsidP="00EF1B02">
      <w:pPr>
        <w:rPr>
          <w:rFonts w:ascii="Times New Roman" w:hAnsi="Times New Roman" w:cs="Times New Roman"/>
          <w:sz w:val="24"/>
          <w:szCs w:val="24"/>
        </w:rPr>
      </w:pPr>
      <w:r>
        <w:rPr>
          <w:rFonts w:ascii="Times New Roman" w:hAnsi="Times New Roman" w:cs="Times New Roman"/>
          <w:sz w:val="24"/>
          <w:szCs w:val="24"/>
        </w:rPr>
        <w:t>Second row:</w:t>
      </w:r>
      <w:r w:rsidR="00B66578" w:rsidRPr="004A3893">
        <w:rPr>
          <w:rFonts w:ascii="Times New Roman" w:hAnsi="Times New Roman" w:cs="Times New Roman"/>
          <w:sz w:val="24"/>
          <w:szCs w:val="24"/>
        </w:rPr>
        <w:t xml:space="preserve"> </w:t>
      </w:r>
      <w:r>
        <w:rPr>
          <w:rFonts w:ascii="Times New Roman" w:hAnsi="Times New Roman" w:cs="Times New Roman"/>
          <w:sz w:val="24"/>
          <w:szCs w:val="24"/>
        </w:rPr>
        <w:t>T</w:t>
      </w:r>
      <w:r w:rsidR="00B66578" w:rsidRPr="004A3893">
        <w:rPr>
          <w:rFonts w:ascii="Times New Roman" w:hAnsi="Times New Roman" w:cs="Times New Roman"/>
          <w:sz w:val="24"/>
          <w:szCs w:val="24"/>
        </w:rPr>
        <w:t xml:space="preserve">he procedure is chest x-ray and in the 1991 TB TI it is for those greater than or equal to 15 years of age. </w:t>
      </w:r>
    </w:p>
    <w:p w:rsidR="00213CEE" w:rsidRDefault="00213CEE" w:rsidP="00EF1B02">
      <w:pPr>
        <w:rPr>
          <w:rFonts w:ascii="Times New Roman" w:hAnsi="Times New Roman" w:cs="Times New Roman"/>
          <w:sz w:val="24"/>
          <w:szCs w:val="24"/>
        </w:rPr>
      </w:pPr>
      <w:r>
        <w:rPr>
          <w:rFonts w:ascii="Times New Roman" w:hAnsi="Times New Roman" w:cs="Times New Roman"/>
          <w:sz w:val="24"/>
          <w:szCs w:val="24"/>
        </w:rPr>
        <w:t>Third row:</w:t>
      </w:r>
      <w:r w:rsidR="00B66578" w:rsidRPr="004A3893">
        <w:rPr>
          <w:rFonts w:ascii="Times New Roman" w:hAnsi="Times New Roman" w:cs="Times New Roman"/>
          <w:sz w:val="24"/>
          <w:szCs w:val="24"/>
        </w:rPr>
        <w:t xml:space="preserve"> </w:t>
      </w:r>
      <w:r>
        <w:rPr>
          <w:rFonts w:ascii="Times New Roman" w:hAnsi="Times New Roman" w:cs="Times New Roman"/>
          <w:sz w:val="24"/>
          <w:szCs w:val="24"/>
        </w:rPr>
        <w:t>T</w:t>
      </w:r>
      <w:r w:rsidR="00B66578" w:rsidRPr="004A3893">
        <w:rPr>
          <w:rFonts w:ascii="Times New Roman" w:hAnsi="Times New Roman" w:cs="Times New Roman"/>
          <w:sz w:val="24"/>
          <w:szCs w:val="24"/>
        </w:rPr>
        <w:t>he procedure is laboratory and the 1991</w:t>
      </w:r>
      <w:r>
        <w:rPr>
          <w:rFonts w:ascii="Times New Roman" w:hAnsi="Times New Roman" w:cs="Times New Roman"/>
          <w:sz w:val="24"/>
          <w:szCs w:val="24"/>
        </w:rPr>
        <w:t xml:space="preserve"> </w:t>
      </w:r>
      <w:r w:rsidR="00B66578" w:rsidRPr="004A3893">
        <w:rPr>
          <w:rFonts w:ascii="Times New Roman" w:hAnsi="Times New Roman" w:cs="Times New Roman"/>
          <w:sz w:val="24"/>
          <w:szCs w:val="24"/>
        </w:rPr>
        <w:t xml:space="preserve">TB TI has limited requirements. </w:t>
      </w:r>
    </w:p>
    <w:p w:rsidR="00EF1B02" w:rsidRPr="004A3893" w:rsidRDefault="00213CEE" w:rsidP="00EF1B02">
      <w:pPr>
        <w:rPr>
          <w:rFonts w:ascii="Times New Roman" w:hAnsi="Times New Roman" w:cs="Times New Roman"/>
          <w:sz w:val="24"/>
          <w:szCs w:val="24"/>
        </w:rPr>
      </w:pPr>
      <w:r>
        <w:rPr>
          <w:rFonts w:ascii="Times New Roman" w:hAnsi="Times New Roman" w:cs="Times New Roman"/>
          <w:sz w:val="24"/>
          <w:szCs w:val="24"/>
        </w:rPr>
        <w:t>F</w:t>
      </w:r>
      <w:r w:rsidR="00B66578" w:rsidRPr="004A3893">
        <w:rPr>
          <w:rFonts w:ascii="Times New Roman" w:hAnsi="Times New Roman" w:cs="Times New Roman"/>
          <w:sz w:val="24"/>
          <w:szCs w:val="24"/>
        </w:rPr>
        <w:t>ourth row, the procedure is TB treatment and in the 1991 TB TI, DOT is not necessary.</w:t>
      </w:r>
    </w:p>
    <w:p w:rsidR="00B66578" w:rsidRPr="004A3893" w:rsidRDefault="00B66578" w:rsidP="004644DB">
      <w:pPr>
        <w:spacing w:after="0"/>
        <w:rPr>
          <w:rFonts w:ascii="Times New Roman" w:hAnsi="Times New Roman" w:cs="Times New Roman"/>
          <w:b/>
          <w:sz w:val="24"/>
          <w:szCs w:val="24"/>
        </w:rPr>
      </w:pPr>
      <w:r w:rsidRPr="004A3893">
        <w:rPr>
          <w:rFonts w:ascii="Times New Roman" w:hAnsi="Times New Roman" w:cs="Times New Roman"/>
          <w:b/>
          <w:sz w:val="24"/>
          <w:szCs w:val="24"/>
        </w:rPr>
        <w:t>Slide 13:</w:t>
      </w:r>
    </w:p>
    <w:p w:rsidR="00B66578" w:rsidRPr="004A3893" w:rsidRDefault="00B66578" w:rsidP="004644DB">
      <w:pPr>
        <w:spacing w:after="0"/>
        <w:rPr>
          <w:rFonts w:ascii="Times New Roman" w:hAnsi="Times New Roman" w:cs="Times New Roman"/>
          <w:kern w:val="24"/>
          <w:sz w:val="24"/>
          <w:szCs w:val="24"/>
        </w:rPr>
      </w:pPr>
      <w:r w:rsidRPr="004A3893">
        <w:rPr>
          <w:rFonts w:ascii="Times New Roman" w:hAnsi="Times New Roman" w:cs="Times New Roman"/>
          <w:sz w:val="24"/>
          <w:szCs w:val="24"/>
        </w:rPr>
        <w:t xml:space="preserve">This is an algorithm titled </w:t>
      </w:r>
      <w:r w:rsidRPr="004A3893">
        <w:rPr>
          <w:rFonts w:ascii="Times New Roman" w:hAnsi="Times New Roman" w:cs="Times New Roman"/>
          <w:kern w:val="24"/>
          <w:sz w:val="24"/>
          <w:szCs w:val="24"/>
        </w:rPr>
        <w:t xml:space="preserve">1991 TI: TB evaluation </w:t>
      </w:r>
      <w:r w:rsidR="00EF1B02" w:rsidRPr="004A3893">
        <w:rPr>
          <w:rFonts w:ascii="Times New Roman" w:hAnsi="Times New Roman" w:cs="Times New Roman"/>
          <w:kern w:val="24"/>
          <w:sz w:val="24"/>
          <w:szCs w:val="24"/>
        </w:rPr>
        <w:t>for</w:t>
      </w:r>
      <w:r w:rsidR="00EF1B02" w:rsidRPr="004A3893">
        <w:rPr>
          <w:rFonts w:ascii="Times New Roman" w:hAnsi="Times New Roman" w:cs="Times New Roman"/>
          <w:b/>
          <w:kern w:val="24"/>
          <w:sz w:val="24"/>
          <w:szCs w:val="24"/>
        </w:rPr>
        <w:t xml:space="preserve"> </w:t>
      </w:r>
      <w:r w:rsidRPr="004A3893">
        <w:rPr>
          <w:rFonts w:ascii="Times New Roman" w:hAnsi="Times New Roman" w:cs="Times New Roman"/>
          <w:kern w:val="24"/>
          <w:sz w:val="24"/>
          <w:szCs w:val="24"/>
        </w:rPr>
        <w:t>applicants greater than or equal to 15 years of age.  It starts with p</w:t>
      </w:r>
      <w:r w:rsidR="00213CEE">
        <w:rPr>
          <w:rFonts w:ascii="Times New Roman" w:hAnsi="Times New Roman" w:cs="Times New Roman"/>
          <w:kern w:val="24"/>
          <w:sz w:val="24"/>
          <w:szCs w:val="24"/>
        </w:rPr>
        <w:t>erforming a chest radiograph.  If t</w:t>
      </w:r>
      <w:r w:rsidRPr="004A3893">
        <w:rPr>
          <w:rFonts w:ascii="Times New Roman" w:hAnsi="Times New Roman" w:cs="Times New Roman"/>
          <w:kern w:val="24"/>
          <w:sz w:val="24"/>
          <w:szCs w:val="24"/>
        </w:rPr>
        <w:t>he chest radiograph show</w:t>
      </w:r>
      <w:r w:rsidR="00213CEE">
        <w:rPr>
          <w:rFonts w:ascii="Times New Roman" w:hAnsi="Times New Roman" w:cs="Times New Roman"/>
          <w:kern w:val="24"/>
          <w:sz w:val="24"/>
          <w:szCs w:val="24"/>
        </w:rPr>
        <w:t>s</w:t>
      </w:r>
      <w:r w:rsidRPr="004A3893">
        <w:rPr>
          <w:rFonts w:ascii="Times New Roman" w:hAnsi="Times New Roman" w:cs="Times New Roman"/>
          <w:kern w:val="24"/>
          <w:sz w:val="24"/>
          <w:szCs w:val="24"/>
        </w:rPr>
        <w:t xml:space="preserve"> inactive TB, the patient is considered as Class B2</w:t>
      </w:r>
      <w:r w:rsidR="00A133C0" w:rsidRPr="004A3893">
        <w:rPr>
          <w:rFonts w:ascii="Times New Roman" w:hAnsi="Times New Roman" w:cs="Times New Roman"/>
          <w:kern w:val="24"/>
          <w:sz w:val="24"/>
          <w:szCs w:val="24"/>
        </w:rPr>
        <w:t>.  He or she has travel valid for 6 mo</w:t>
      </w:r>
      <w:r w:rsidR="00213CEE">
        <w:rPr>
          <w:rFonts w:ascii="Times New Roman" w:hAnsi="Times New Roman" w:cs="Times New Roman"/>
          <w:kern w:val="24"/>
          <w:sz w:val="24"/>
          <w:szCs w:val="24"/>
        </w:rPr>
        <w:t>nths. If smears are negative the</w:t>
      </w:r>
      <w:r w:rsidR="00A133C0" w:rsidRPr="004A3893">
        <w:rPr>
          <w:rFonts w:ascii="Times New Roman" w:hAnsi="Times New Roman" w:cs="Times New Roman"/>
          <w:kern w:val="24"/>
          <w:sz w:val="24"/>
          <w:szCs w:val="24"/>
        </w:rPr>
        <w:t>n the patient is considered non-infectious and class B1.  If the chest radiograph shows active TB, 3 AFB smears are done.  If all of the smears are negative, the patient is considered to be non-infectious</w:t>
      </w:r>
      <w:r w:rsidR="00213CEE">
        <w:rPr>
          <w:rFonts w:ascii="Times New Roman" w:hAnsi="Times New Roman" w:cs="Times New Roman"/>
          <w:kern w:val="24"/>
          <w:sz w:val="24"/>
          <w:szCs w:val="24"/>
        </w:rPr>
        <w:t>,</w:t>
      </w:r>
      <w:r w:rsidR="00A133C0" w:rsidRPr="004A3893">
        <w:rPr>
          <w:rFonts w:ascii="Times New Roman" w:hAnsi="Times New Roman" w:cs="Times New Roman"/>
          <w:kern w:val="24"/>
          <w:sz w:val="24"/>
          <w:szCs w:val="24"/>
        </w:rPr>
        <w:t xml:space="preserve"> class B1.  If at least one smear is positive, the patient is considered to be infectious class A. There is a limited treatment requirement with no DOT and a class A waiver.  If the chest radiograph show</w:t>
      </w:r>
      <w:r w:rsidR="00213CEE">
        <w:rPr>
          <w:rFonts w:ascii="Times New Roman" w:hAnsi="Times New Roman" w:cs="Times New Roman"/>
          <w:kern w:val="24"/>
          <w:sz w:val="24"/>
          <w:szCs w:val="24"/>
        </w:rPr>
        <w:t>s</w:t>
      </w:r>
      <w:r w:rsidR="00A133C0" w:rsidRPr="004A3893">
        <w:rPr>
          <w:rFonts w:ascii="Times New Roman" w:hAnsi="Times New Roman" w:cs="Times New Roman"/>
          <w:kern w:val="24"/>
          <w:sz w:val="24"/>
          <w:szCs w:val="24"/>
        </w:rPr>
        <w:t xml:space="preserve"> no TB, the patient is in no class, and has travel valid for 12 months.</w:t>
      </w:r>
    </w:p>
    <w:p w:rsidR="004644DB" w:rsidRDefault="004644DB" w:rsidP="00B66578">
      <w:pPr>
        <w:rPr>
          <w:rFonts w:ascii="Times New Roman" w:hAnsi="Times New Roman" w:cs="Times New Roman"/>
          <w:b/>
          <w:kern w:val="24"/>
          <w:sz w:val="24"/>
          <w:szCs w:val="24"/>
        </w:rPr>
      </w:pPr>
    </w:p>
    <w:p w:rsidR="00B66578" w:rsidRPr="004A3893" w:rsidRDefault="00A0421C" w:rsidP="004644DB">
      <w:pPr>
        <w:spacing w:after="0"/>
        <w:rPr>
          <w:rFonts w:ascii="Times New Roman" w:hAnsi="Times New Roman" w:cs="Times New Roman"/>
          <w:b/>
          <w:kern w:val="24"/>
          <w:sz w:val="24"/>
          <w:szCs w:val="24"/>
        </w:rPr>
      </w:pPr>
      <w:r w:rsidRPr="004A3893">
        <w:rPr>
          <w:rFonts w:ascii="Times New Roman" w:hAnsi="Times New Roman" w:cs="Times New Roman"/>
          <w:b/>
          <w:kern w:val="24"/>
          <w:sz w:val="24"/>
          <w:szCs w:val="24"/>
        </w:rPr>
        <w:lastRenderedPageBreak/>
        <w:t>Slide 14:</w:t>
      </w:r>
    </w:p>
    <w:p w:rsidR="00B66578" w:rsidRPr="004A3893" w:rsidRDefault="00B66578" w:rsidP="00A0421C">
      <w:pPr>
        <w:pStyle w:val="Heading1"/>
        <w:ind w:left="0" w:firstLine="0"/>
        <w:contextualSpacing/>
        <w:rPr>
          <w:b w:val="0"/>
          <w:color w:val="auto"/>
          <w:kern w:val="24"/>
          <w:sz w:val="24"/>
          <w:szCs w:val="24"/>
        </w:rPr>
      </w:pPr>
      <w:r w:rsidRPr="004A3893">
        <w:rPr>
          <w:b w:val="0"/>
          <w:color w:val="auto"/>
          <w:kern w:val="24"/>
          <w:sz w:val="24"/>
          <w:szCs w:val="24"/>
        </w:rPr>
        <w:t>Technical Instruction Revision</w:t>
      </w:r>
    </w:p>
    <w:p w:rsidR="00B66578" w:rsidRPr="004A3893" w:rsidRDefault="00B66578" w:rsidP="00F81463">
      <w:pPr>
        <w:pStyle w:val="Heading2"/>
        <w:numPr>
          <w:ilvl w:val="0"/>
          <w:numId w:val="10"/>
        </w:numPr>
        <w:contextualSpacing/>
        <w:rPr>
          <w:bCs/>
          <w:color w:val="auto"/>
          <w:kern w:val="24"/>
          <w:sz w:val="24"/>
          <w:szCs w:val="24"/>
        </w:rPr>
      </w:pPr>
      <w:r w:rsidRPr="004A3893">
        <w:rPr>
          <w:bCs/>
          <w:color w:val="auto"/>
          <w:kern w:val="24"/>
          <w:sz w:val="24"/>
          <w:szCs w:val="24"/>
        </w:rPr>
        <w:t>CDC began revising TB portion of 1991 TI in 2005</w:t>
      </w:r>
    </w:p>
    <w:p w:rsidR="00B66578" w:rsidRPr="004A3893" w:rsidRDefault="00B66578" w:rsidP="00EF1B02">
      <w:pPr>
        <w:pStyle w:val="Heading2"/>
        <w:ind w:left="540" w:hanging="540"/>
        <w:contextualSpacing/>
        <w:rPr>
          <w:bCs/>
          <w:color w:val="auto"/>
          <w:kern w:val="24"/>
          <w:sz w:val="24"/>
          <w:szCs w:val="24"/>
        </w:rPr>
      </w:pPr>
    </w:p>
    <w:p w:rsidR="00B66578" w:rsidRPr="004A3893" w:rsidRDefault="00B66578" w:rsidP="00F81463">
      <w:pPr>
        <w:pStyle w:val="Heading2"/>
        <w:numPr>
          <w:ilvl w:val="0"/>
          <w:numId w:val="10"/>
        </w:numPr>
        <w:contextualSpacing/>
        <w:rPr>
          <w:bCs/>
          <w:color w:val="auto"/>
          <w:kern w:val="24"/>
          <w:sz w:val="24"/>
          <w:szCs w:val="24"/>
        </w:rPr>
      </w:pPr>
      <w:r w:rsidRPr="004A3893">
        <w:rPr>
          <w:bCs/>
          <w:color w:val="auto"/>
          <w:kern w:val="24"/>
          <w:sz w:val="24"/>
          <w:szCs w:val="24"/>
        </w:rPr>
        <w:t>Scientific literature reviewed</w:t>
      </w:r>
    </w:p>
    <w:p w:rsidR="00B66578" w:rsidRPr="004A3893" w:rsidRDefault="00B66578" w:rsidP="00EF1B02">
      <w:pPr>
        <w:pStyle w:val="Heading2"/>
        <w:ind w:left="540" w:hanging="540"/>
        <w:contextualSpacing/>
        <w:rPr>
          <w:bCs/>
          <w:color w:val="auto"/>
          <w:kern w:val="24"/>
          <w:sz w:val="24"/>
          <w:szCs w:val="24"/>
        </w:rPr>
      </w:pPr>
    </w:p>
    <w:p w:rsidR="00B66578" w:rsidRPr="004A3893" w:rsidRDefault="00B66578" w:rsidP="00F81463">
      <w:pPr>
        <w:pStyle w:val="Heading2"/>
        <w:numPr>
          <w:ilvl w:val="0"/>
          <w:numId w:val="10"/>
        </w:numPr>
        <w:contextualSpacing/>
        <w:rPr>
          <w:bCs/>
          <w:color w:val="auto"/>
          <w:kern w:val="24"/>
          <w:sz w:val="24"/>
          <w:szCs w:val="24"/>
        </w:rPr>
      </w:pPr>
      <w:r w:rsidRPr="004A3893">
        <w:rPr>
          <w:bCs/>
          <w:color w:val="auto"/>
          <w:kern w:val="24"/>
          <w:sz w:val="24"/>
          <w:szCs w:val="24"/>
        </w:rPr>
        <w:t>Input from U</w:t>
      </w:r>
      <w:r w:rsidR="00A0421C" w:rsidRPr="004A3893">
        <w:rPr>
          <w:bCs/>
          <w:color w:val="auto"/>
          <w:kern w:val="24"/>
          <w:sz w:val="24"/>
          <w:szCs w:val="24"/>
        </w:rPr>
        <w:t xml:space="preserve">.S. Tuberculosis Community </w:t>
      </w:r>
      <w:r w:rsidRPr="004A3893">
        <w:rPr>
          <w:bCs/>
          <w:color w:val="auto"/>
          <w:kern w:val="24"/>
          <w:sz w:val="24"/>
          <w:szCs w:val="24"/>
        </w:rPr>
        <w:t>(TB TI Working Group):</w:t>
      </w:r>
    </w:p>
    <w:p w:rsidR="00B66578" w:rsidRPr="004A3893" w:rsidRDefault="00B66578" w:rsidP="00F81463">
      <w:pPr>
        <w:pStyle w:val="Heading3"/>
        <w:numPr>
          <w:ilvl w:val="1"/>
          <w:numId w:val="10"/>
        </w:numPr>
        <w:contextualSpacing/>
        <w:rPr>
          <w:bCs/>
          <w:color w:val="auto"/>
          <w:kern w:val="24"/>
          <w:sz w:val="24"/>
          <w:szCs w:val="24"/>
        </w:rPr>
      </w:pPr>
      <w:r w:rsidRPr="004A3893">
        <w:rPr>
          <w:bCs/>
          <w:color w:val="auto"/>
          <w:kern w:val="24"/>
          <w:sz w:val="24"/>
          <w:szCs w:val="24"/>
        </w:rPr>
        <w:t>Advisory Council for the Elimination of Tuberculosis (ACET)</w:t>
      </w:r>
    </w:p>
    <w:p w:rsidR="00B66578" w:rsidRPr="004A3893" w:rsidRDefault="00B66578" w:rsidP="00F81463">
      <w:pPr>
        <w:pStyle w:val="Heading3"/>
        <w:numPr>
          <w:ilvl w:val="1"/>
          <w:numId w:val="10"/>
        </w:numPr>
        <w:contextualSpacing/>
        <w:rPr>
          <w:bCs/>
          <w:color w:val="auto"/>
          <w:kern w:val="24"/>
          <w:sz w:val="24"/>
          <w:szCs w:val="24"/>
        </w:rPr>
      </w:pPr>
      <w:r w:rsidRPr="004A3893">
        <w:rPr>
          <w:bCs/>
          <w:color w:val="auto"/>
          <w:kern w:val="24"/>
          <w:sz w:val="24"/>
          <w:szCs w:val="24"/>
        </w:rPr>
        <w:t>National Tuberculosis Controllers Association (NTCA)</w:t>
      </w:r>
    </w:p>
    <w:p w:rsidR="00B66578" w:rsidRPr="004A3893" w:rsidRDefault="00B66578" w:rsidP="00F81463">
      <w:pPr>
        <w:pStyle w:val="Heading3"/>
        <w:numPr>
          <w:ilvl w:val="1"/>
          <w:numId w:val="10"/>
        </w:numPr>
        <w:contextualSpacing/>
        <w:rPr>
          <w:bCs/>
          <w:color w:val="auto"/>
          <w:kern w:val="24"/>
          <w:sz w:val="24"/>
          <w:szCs w:val="24"/>
        </w:rPr>
      </w:pPr>
      <w:r w:rsidRPr="004A3893">
        <w:rPr>
          <w:bCs/>
          <w:color w:val="auto"/>
          <w:kern w:val="24"/>
          <w:sz w:val="24"/>
          <w:szCs w:val="24"/>
        </w:rPr>
        <w:t>STOP TB USA</w:t>
      </w:r>
    </w:p>
    <w:p w:rsidR="00A0421C" w:rsidRPr="004A3893" w:rsidRDefault="00A0421C" w:rsidP="00EF1B02">
      <w:pPr>
        <w:pStyle w:val="Heading1"/>
        <w:ind w:left="0" w:firstLine="0"/>
        <w:contextualSpacing/>
        <w:jc w:val="center"/>
        <w:rPr>
          <w:b w:val="0"/>
          <w:color w:val="auto"/>
          <w:kern w:val="24"/>
          <w:sz w:val="24"/>
          <w:szCs w:val="24"/>
        </w:rPr>
      </w:pPr>
    </w:p>
    <w:p w:rsidR="00A0421C" w:rsidRPr="004A3893" w:rsidRDefault="00A0421C" w:rsidP="004644DB">
      <w:pPr>
        <w:spacing w:after="0"/>
        <w:rPr>
          <w:rFonts w:ascii="Times New Roman" w:hAnsi="Times New Roman" w:cs="Times New Roman"/>
          <w:b/>
          <w:sz w:val="24"/>
          <w:szCs w:val="24"/>
        </w:rPr>
      </w:pPr>
      <w:r w:rsidRPr="004A3893">
        <w:rPr>
          <w:rFonts w:ascii="Times New Roman" w:hAnsi="Times New Roman" w:cs="Times New Roman"/>
          <w:b/>
          <w:sz w:val="24"/>
          <w:szCs w:val="24"/>
        </w:rPr>
        <w:t>Slide 15:</w:t>
      </w:r>
    </w:p>
    <w:p w:rsidR="00B66578" w:rsidRPr="004A3893" w:rsidRDefault="00B66578" w:rsidP="00A0421C">
      <w:pPr>
        <w:pStyle w:val="Heading1"/>
        <w:ind w:left="0" w:firstLine="0"/>
        <w:contextualSpacing/>
        <w:rPr>
          <w:b w:val="0"/>
          <w:color w:val="auto"/>
          <w:kern w:val="24"/>
          <w:sz w:val="24"/>
          <w:szCs w:val="24"/>
        </w:rPr>
      </w:pPr>
      <w:r w:rsidRPr="004A3893">
        <w:rPr>
          <w:b w:val="0"/>
          <w:color w:val="auto"/>
          <w:kern w:val="24"/>
          <w:sz w:val="24"/>
          <w:szCs w:val="24"/>
        </w:rPr>
        <w:t>World-Wide TB Statistics</w:t>
      </w:r>
    </w:p>
    <w:p w:rsidR="00A0421C" w:rsidRPr="004A3893" w:rsidRDefault="00A0421C" w:rsidP="004644DB">
      <w:pPr>
        <w:numPr>
          <w:ilvl w:val="0"/>
          <w:numId w:val="56"/>
        </w:numPr>
        <w:spacing w:after="0"/>
        <w:contextualSpacing/>
        <w:rPr>
          <w:rFonts w:ascii="Times New Roman" w:hAnsi="Times New Roman" w:cs="Times New Roman"/>
          <w:sz w:val="24"/>
          <w:szCs w:val="24"/>
        </w:rPr>
      </w:pPr>
      <w:r w:rsidRPr="004A3893">
        <w:rPr>
          <w:rFonts w:ascii="Times New Roman" w:hAnsi="Times New Roman" w:cs="Times New Roman"/>
          <w:sz w:val="24"/>
          <w:szCs w:val="24"/>
        </w:rPr>
        <w:t>1/3 of world infected</w:t>
      </w:r>
    </w:p>
    <w:p w:rsidR="00A0421C" w:rsidRPr="004A3893" w:rsidRDefault="00A0421C" w:rsidP="004644DB">
      <w:pPr>
        <w:numPr>
          <w:ilvl w:val="0"/>
          <w:numId w:val="56"/>
        </w:numPr>
        <w:spacing w:after="0"/>
        <w:contextualSpacing/>
        <w:rPr>
          <w:rFonts w:ascii="Times New Roman" w:hAnsi="Times New Roman" w:cs="Times New Roman"/>
          <w:sz w:val="24"/>
          <w:szCs w:val="24"/>
        </w:rPr>
      </w:pPr>
      <w:r w:rsidRPr="004A3893">
        <w:rPr>
          <w:rFonts w:ascii="Times New Roman" w:hAnsi="Times New Roman" w:cs="Times New Roman"/>
          <w:sz w:val="24"/>
          <w:szCs w:val="24"/>
        </w:rPr>
        <w:t>9.3 million cases of active TB</w:t>
      </w:r>
    </w:p>
    <w:p w:rsidR="00A0421C" w:rsidRPr="004A3893" w:rsidRDefault="00A0421C" w:rsidP="00F81463">
      <w:pPr>
        <w:numPr>
          <w:ilvl w:val="0"/>
          <w:numId w:val="56"/>
        </w:numPr>
        <w:contextualSpacing/>
        <w:rPr>
          <w:rFonts w:ascii="Times New Roman" w:hAnsi="Times New Roman" w:cs="Times New Roman"/>
          <w:sz w:val="24"/>
          <w:szCs w:val="24"/>
        </w:rPr>
      </w:pPr>
      <w:r w:rsidRPr="004A3893">
        <w:rPr>
          <w:rFonts w:ascii="Times New Roman" w:hAnsi="Times New Roman" w:cs="Times New Roman"/>
          <w:sz w:val="24"/>
          <w:szCs w:val="24"/>
        </w:rPr>
        <w:t>138 million deaths</w:t>
      </w:r>
    </w:p>
    <w:p w:rsidR="00B66578" w:rsidRPr="004A3893" w:rsidRDefault="00B66578" w:rsidP="00EF1B02">
      <w:pPr>
        <w:pStyle w:val="Heading1"/>
        <w:contextualSpacing/>
        <w:rPr>
          <w:b w:val="0"/>
          <w:color w:val="auto"/>
          <w:sz w:val="24"/>
          <w:szCs w:val="24"/>
        </w:rPr>
      </w:pPr>
    </w:p>
    <w:p w:rsidR="00A0421C" w:rsidRPr="004A3893" w:rsidRDefault="00A0421C" w:rsidP="009A03A5">
      <w:pPr>
        <w:spacing w:after="0"/>
        <w:rPr>
          <w:rFonts w:ascii="Times New Roman" w:hAnsi="Times New Roman" w:cs="Times New Roman"/>
          <w:b/>
          <w:sz w:val="24"/>
          <w:szCs w:val="24"/>
        </w:rPr>
      </w:pPr>
      <w:r w:rsidRPr="00213CEE">
        <w:rPr>
          <w:rFonts w:ascii="Times New Roman" w:hAnsi="Times New Roman" w:cs="Times New Roman"/>
          <w:b/>
          <w:sz w:val="24"/>
          <w:szCs w:val="24"/>
        </w:rPr>
        <w:t>Slide 16:</w:t>
      </w:r>
    </w:p>
    <w:p w:rsidR="00A0421C" w:rsidRPr="004A3893" w:rsidRDefault="00A0421C" w:rsidP="009A03A5">
      <w:pPr>
        <w:spacing w:after="0"/>
        <w:rPr>
          <w:rFonts w:ascii="Times New Roman" w:hAnsi="Times New Roman" w:cs="Times New Roman"/>
          <w:sz w:val="24"/>
          <w:szCs w:val="24"/>
        </w:rPr>
      </w:pPr>
      <w:r w:rsidRPr="004A3893">
        <w:rPr>
          <w:rFonts w:ascii="Times New Roman" w:hAnsi="Times New Roman" w:cs="Times New Roman"/>
          <w:sz w:val="24"/>
          <w:szCs w:val="24"/>
        </w:rPr>
        <w:t>World map titled, Estimated TB Incidence rates, 2010</w:t>
      </w:r>
    </w:p>
    <w:p w:rsidR="004A4AC9" w:rsidRPr="004A3893" w:rsidRDefault="004A4AC9" w:rsidP="009A03A5">
      <w:pPr>
        <w:spacing w:after="0"/>
        <w:rPr>
          <w:rFonts w:ascii="Times New Roman" w:hAnsi="Times New Roman" w:cs="Times New Roman"/>
          <w:sz w:val="24"/>
          <w:szCs w:val="24"/>
        </w:rPr>
      </w:pPr>
      <w:r w:rsidRPr="004A3893">
        <w:rPr>
          <w:rFonts w:ascii="Times New Roman" w:hAnsi="Times New Roman" w:cs="Times New Roman"/>
          <w:sz w:val="24"/>
          <w:szCs w:val="24"/>
        </w:rPr>
        <w:t xml:space="preserve">There is a caption at the bottom of the picture that says: The boundaries and names shown and the designations used on this map do not imply the expression of any opinion whatsoever on the part of the World Health Organization concerning the legal status of any country, territory, city, or area or of its authorities, or concerning the delimitation of its frontiers or boundaries.  Dotted lines on maps represent approximate border lines for which there may </w:t>
      </w:r>
      <w:r w:rsidR="00213CEE">
        <w:rPr>
          <w:rFonts w:ascii="Times New Roman" w:hAnsi="Times New Roman" w:cs="Times New Roman"/>
          <w:sz w:val="24"/>
          <w:szCs w:val="24"/>
        </w:rPr>
        <w:t>not yet be fu</w:t>
      </w:r>
      <w:r w:rsidRPr="004A3893">
        <w:rPr>
          <w:rFonts w:ascii="Times New Roman" w:hAnsi="Times New Roman" w:cs="Times New Roman"/>
          <w:sz w:val="24"/>
          <w:szCs w:val="24"/>
        </w:rPr>
        <w:t>ll agreement.</w:t>
      </w:r>
    </w:p>
    <w:p w:rsidR="004A4AC9" w:rsidRPr="004A3893" w:rsidRDefault="004A4AC9" w:rsidP="00A0421C">
      <w:pPr>
        <w:rPr>
          <w:rFonts w:ascii="Times New Roman" w:hAnsi="Times New Roman" w:cs="Times New Roman"/>
          <w:sz w:val="24"/>
          <w:szCs w:val="24"/>
        </w:rPr>
      </w:pPr>
      <w:r w:rsidRPr="004A3893">
        <w:rPr>
          <w:rFonts w:ascii="Times New Roman" w:hAnsi="Times New Roman" w:cs="Times New Roman"/>
          <w:sz w:val="24"/>
          <w:szCs w:val="24"/>
        </w:rPr>
        <w:t>Source: Global Tuberculosis Control 2011.  WHO, 2011.  Copyright WHO 2011. All rights reserved.</w:t>
      </w:r>
    </w:p>
    <w:p w:rsidR="004A4AC9" w:rsidRPr="004A3893" w:rsidRDefault="004A4AC9" w:rsidP="00A0421C">
      <w:pPr>
        <w:rPr>
          <w:rFonts w:ascii="Times New Roman" w:hAnsi="Times New Roman" w:cs="Times New Roman"/>
          <w:sz w:val="24"/>
          <w:szCs w:val="24"/>
        </w:rPr>
      </w:pPr>
      <w:r w:rsidRPr="004A3893">
        <w:rPr>
          <w:rFonts w:ascii="Times New Roman" w:hAnsi="Times New Roman" w:cs="Times New Roman"/>
          <w:sz w:val="24"/>
          <w:szCs w:val="24"/>
        </w:rPr>
        <w:t>The map shows 0 to 24 estimated TB case</w:t>
      </w:r>
      <w:r w:rsidR="00213CEE">
        <w:rPr>
          <w:rFonts w:ascii="Times New Roman" w:hAnsi="Times New Roman" w:cs="Times New Roman"/>
          <w:sz w:val="24"/>
          <w:szCs w:val="24"/>
        </w:rPr>
        <w:t>s</w:t>
      </w:r>
      <w:r w:rsidRPr="004A3893">
        <w:rPr>
          <w:rFonts w:ascii="Times New Roman" w:hAnsi="Times New Roman" w:cs="Times New Roman"/>
          <w:sz w:val="24"/>
          <w:szCs w:val="24"/>
        </w:rPr>
        <w:t xml:space="preserve"> per hundred thousand in the United States, Canada, Mexico, </w:t>
      </w:r>
      <w:r w:rsidR="00665BD5">
        <w:rPr>
          <w:rFonts w:ascii="Times New Roman" w:hAnsi="Times New Roman" w:cs="Times New Roman"/>
          <w:sz w:val="24"/>
          <w:szCs w:val="24"/>
        </w:rPr>
        <w:t xml:space="preserve">Iceland, </w:t>
      </w:r>
      <w:r w:rsidRPr="004A3893">
        <w:rPr>
          <w:rFonts w:ascii="Times New Roman" w:hAnsi="Times New Roman" w:cs="Times New Roman"/>
          <w:sz w:val="24"/>
          <w:szCs w:val="24"/>
        </w:rPr>
        <w:t>the Caribbean with the exception of the Dominican Republic</w:t>
      </w:r>
      <w:r w:rsidR="007C1EAF" w:rsidRPr="004A3893">
        <w:rPr>
          <w:rFonts w:ascii="Times New Roman" w:hAnsi="Times New Roman" w:cs="Times New Roman"/>
          <w:sz w:val="24"/>
          <w:szCs w:val="24"/>
        </w:rPr>
        <w:t xml:space="preserve">, Australia, Saudi Arabia, </w:t>
      </w:r>
      <w:r w:rsidR="00604020">
        <w:rPr>
          <w:rFonts w:ascii="Times New Roman" w:hAnsi="Times New Roman" w:cs="Times New Roman"/>
          <w:sz w:val="24"/>
          <w:szCs w:val="24"/>
        </w:rPr>
        <w:t xml:space="preserve">Japan, Egypt, Chile, Uruguay, </w:t>
      </w:r>
      <w:r w:rsidR="007C1EAF" w:rsidRPr="004A3893">
        <w:rPr>
          <w:rFonts w:ascii="Times New Roman" w:hAnsi="Times New Roman" w:cs="Times New Roman"/>
          <w:sz w:val="24"/>
          <w:szCs w:val="24"/>
        </w:rPr>
        <w:t>and most o</w:t>
      </w:r>
      <w:r w:rsidR="00A016A6">
        <w:rPr>
          <w:rFonts w:ascii="Times New Roman" w:hAnsi="Times New Roman" w:cs="Times New Roman"/>
          <w:sz w:val="24"/>
          <w:szCs w:val="24"/>
        </w:rPr>
        <w:t xml:space="preserve">f Western Europe.  There are 25 to </w:t>
      </w:r>
      <w:r w:rsidR="007C1EAF" w:rsidRPr="004A3893">
        <w:rPr>
          <w:rFonts w:ascii="Times New Roman" w:hAnsi="Times New Roman" w:cs="Times New Roman"/>
          <w:sz w:val="24"/>
          <w:szCs w:val="24"/>
        </w:rPr>
        <w:t>49 estimated cases per 100,000</w:t>
      </w:r>
      <w:r w:rsidR="00354502">
        <w:rPr>
          <w:rFonts w:ascii="Times New Roman" w:hAnsi="Times New Roman" w:cs="Times New Roman"/>
          <w:sz w:val="24"/>
          <w:szCs w:val="24"/>
        </w:rPr>
        <w:t xml:space="preserve"> i</w:t>
      </w:r>
      <w:r w:rsidR="007C1EAF" w:rsidRPr="004A3893">
        <w:rPr>
          <w:rFonts w:ascii="Times New Roman" w:hAnsi="Times New Roman" w:cs="Times New Roman"/>
          <w:sz w:val="24"/>
          <w:szCs w:val="24"/>
        </w:rPr>
        <w:t xml:space="preserve">n Latin America, </w:t>
      </w:r>
      <w:r w:rsidR="00604020">
        <w:rPr>
          <w:rFonts w:ascii="Times New Roman" w:hAnsi="Times New Roman" w:cs="Times New Roman"/>
          <w:sz w:val="24"/>
          <w:szCs w:val="24"/>
        </w:rPr>
        <w:t xml:space="preserve">Libya, Yemen, Brazil, Columbia, Venezuela, Paraguay, </w:t>
      </w:r>
      <w:r w:rsidR="00A016A6">
        <w:rPr>
          <w:rFonts w:ascii="Times New Roman" w:hAnsi="Times New Roman" w:cs="Times New Roman"/>
          <w:sz w:val="24"/>
          <w:szCs w:val="24"/>
        </w:rPr>
        <w:t xml:space="preserve">Portugal, </w:t>
      </w:r>
      <w:r w:rsidR="00604020">
        <w:rPr>
          <w:rFonts w:ascii="Times New Roman" w:hAnsi="Times New Roman" w:cs="Times New Roman"/>
          <w:sz w:val="24"/>
          <w:szCs w:val="24"/>
        </w:rPr>
        <w:t>Argentina</w:t>
      </w:r>
      <w:r w:rsidR="00625845">
        <w:rPr>
          <w:rFonts w:ascii="Times New Roman" w:hAnsi="Times New Roman" w:cs="Times New Roman"/>
          <w:sz w:val="24"/>
          <w:szCs w:val="24"/>
        </w:rPr>
        <w:t>, and Haiti</w:t>
      </w:r>
      <w:r w:rsidR="00604020">
        <w:rPr>
          <w:rFonts w:ascii="Times New Roman" w:hAnsi="Times New Roman" w:cs="Times New Roman"/>
          <w:sz w:val="24"/>
          <w:szCs w:val="24"/>
        </w:rPr>
        <w:t xml:space="preserve">. </w:t>
      </w:r>
      <w:r w:rsidR="00625845">
        <w:rPr>
          <w:rFonts w:ascii="Times New Roman" w:hAnsi="Times New Roman" w:cs="Times New Roman"/>
          <w:sz w:val="24"/>
          <w:szCs w:val="24"/>
        </w:rPr>
        <w:t xml:space="preserve">There are </w:t>
      </w:r>
      <w:r w:rsidR="00A016A6">
        <w:rPr>
          <w:rFonts w:ascii="Times New Roman" w:hAnsi="Times New Roman" w:cs="Times New Roman"/>
          <w:sz w:val="24"/>
          <w:szCs w:val="24"/>
        </w:rPr>
        <w:t xml:space="preserve">50 to 99 </w:t>
      </w:r>
      <w:r w:rsidR="00A016A6" w:rsidRPr="004A3893">
        <w:rPr>
          <w:rFonts w:ascii="Times New Roman" w:hAnsi="Times New Roman" w:cs="Times New Roman"/>
          <w:sz w:val="24"/>
          <w:szCs w:val="24"/>
        </w:rPr>
        <w:t>estimated TB case</w:t>
      </w:r>
      <w:r w:rsidR="00213CEE">
        <w:rPr>
          <w:rFonts w:ascii="Times New Roman" w:hAnsi="Times New Roman" w:cs="Times New Roman"/>
          <w:sz w:val="24"/>
          <w:szCs w:val="24"/>
        </w:rPr>
        <w:t>s</w:t>
      </w:r>
      <w:r w:rsidR="00A016A6" w:rsidRPr="004A3893">
        <w:rPr>
          <w:rFonts w:ascii="Times New Roman" w:hAnsi="Times New Roman" w:cs="Times New Roman"/>
          <w:sz w:val="24"/>
          <w:szCs w:val="24"/>
        </w:rPr>
        <w:t xml:space="preserve"> per hundred thousand</w:t>
      </w:r>
      <w:r w:rsidR="00A016A6">
        <w:rPr>
          <w:rFonts w:ascii="Times New Roman" w:hAnsi="Times New Roman" w:cs="Times New Roman"/>
          <w:sz w:val="24"/>
          <w:szCs w:val="24"/>
        </w:rPr>
        <w:t xml:space="preserve"> in China, South Korea, Morocco, Al</w:t>
      </w:r>
      <w:r w:rsidR="00665BD5">
        <w:rPr>
          <w:rFonts w:ascii="Times New Roman" w:hAnsi="Times New Roman" w:cs="Times New Roman"/>
          <w:sz w:val="24"/>
          <w:szCs w:val="24"/>
        </w:rPr>
        <w:t>geria, Mali, Burkina Faso, Rwanda, Burundi,</w:t>
      </w:r>
      <w:r w:rsidR="00A016A6">
        <w:rPr>
          <w:rFonts w:ascii="Times New Roman" w:hAnsi="Times New Roman" w:cs="Times New Roman"/>
          <w:sz w:val="24"/>
          <w:szCs w:val="24"/>
        </w:rPr>
        <w:t xml:space="preserve"> Ghana, Iraq, Uz</w:t>
      </w:r>
      <w:r w:rsidR="00565255">
        <w:rPr>
          <w:rFonts w:ascii="Times New Roman" w:hAnsi="Times New Roman" w:cs="Times New Roman"/>
          <w:sz w:val="24"/>
          <w:szCs w:val="24"/>
        </w:rPr>
        <w:t>bekistan, Sri Lanka, Brunei, Bos</w:t>
      </w:r>
      <w:r w:rsidR="00A016A6">
        <w:rPr>
          <w:rFonts w:ascii="Times New Roman" w:hAnsi="Times New Roman" w:cs="Times New Roman"/>
          <w:sz w:val="24"/>
          <w:szCs w:val="24"/>
        </w:rPr>
        <w:t xml:space="preserve">nia and Herzegovina, and Laos. There are 100 to 299 </w:t>
      </w:r>
      <w:r w:rsidR="00A016A6" w:rsidRPr="004A3893">
        <w:rPr>
          <w:rFonts w:ascii="Times New Roman" w:hAnsi="Times New Roman" w:cs="Times New Roman"/>
          <w:sz w:val="24"/>
          <w:szCs w:val="24"/>
        </w:rPr>
        <w:t>estimated TB case</w:t>
      </w:r>
      <w:r w:rsidR="00213CEE">
        <w:rPr>
          <w:rFonts w:ascii="Times New Roman" w:hAnsi="Times New Roman" w:cs="Times New Roman"/>
          <w:sz w:val="24"/>
          <w:szCs w:val="24"/>
        </w:rPr>
        <w:t>s</w:t>
      </w:r>
      <w:r w:rsidR="00A016A6" w:rsidRPr="004A3893">
        <w:rPr>
          <w:rFonts w:ascii="Times New Roman" w:hAnsi="Times New Roman" w:cs="Times New Roman"/>
          <w:sz w:val="24"/>
          <w:szCs w:val="24"/>
        </w:rPr>
        <w:t xml:space="preserve"> per hundred thousand</w:t>
      </w:r>
      <w:r w:rsidR="00A016A6">
        <w:rPr>
          <w:rFonts w:ascii="Times New Roman" w:hAnsi="Times New Roman" w:cs="Times New Roman"/>
          <w:sz w:val="24"/>
          <w:szCs w:val="24"/>
        </w:rPr>
        <w:t xml:space="preserve"> in Russian Federation, Sen</w:t>
      </w:r>
      <w:r w:rsidR="00213CEE">
        <w:rPr>
          <w:rFonts w:ascii="Times New Roman" w:hAnsi="Times New Roman" w:cs="Times New Roman"/>
          <w:sz w:val="24"/>
          <w:szCs w:val="24"/>
        </w:rPr>
        <w:t>egal, Ghana, Cote d’Ivoire, N</w:t>
      </w:r>
      <w:r w:rsidR="00A016A6">
        <w:rPr>
          <w:rFonts w:ascii="Times New Roman" w:hAnsi="Times New Roman" w:cs="Times New Roman"/>
          <w:sz w:val="24"/>
          <w:szCs w:val="24"/>
        </w:rPr>
        <w:t xml:space="preserve">iger, Chad, Sudan, Eritrea, Ethiopia, Somalia, Uganda, Kenya, UR Tanzania, Madagascar, Malawi, India, Pakistan, Bangladesh, Nepal, Burma, Bhutan, </w:t>
      </w:r>
      <w:r w:rsidR="005663F0">
        <w:rPr>
          <w:rFonts w:ascii="Times New Roman" w:hAnsi="Times New Roman" w:cs="Times New Roman"/>
          <w:sz w:val="24"/>
          <w:szCs w:val="24"/>
        </w:rPr>
        <w:t>Indonesia, Mala</w:t>
      </w:r>
      <w:r w:rsidR="00213CEE">
        <w:rPr>
          <w:rFonts w:ascii="Times New Roman" w:hAnsi="Times New Roman" w:cs="Times New Roman"/>
          <w:sz w:val="24"/>
          <w:szCs w:val="24"/>
        </w:rPr>
        <w:t>y</w:t>
      </w:r>
      <w:r w:rsidR="005663F0">
        <w:rPr>
          <w:rFonts w:ascii="Times New Roman" w:hAnsi="Times New Roman" w:cs="Times New Roman"/>
          <w:sz w:val="24"/>
          <w:szCs w:val="24"/>
        </w:rPr>
        <w:t>sia, New Gu</w:t>
      </w:r>
      <w:r w:rsidR="00213CEE">
        <w:rPr>
          <w:rFonts w:ascii="Times New Roman" w:hAnsi="Times New Roman" w:cs="Times New Roman"/>
          <w:sz w:val="24"/>
          <w:szCs w:val="24"/>
        </w:rPr>
        <w:t>i</w:t>
      </w:r>
      <w:r w:rsidR="005663F0">
        <w:rPr>
          <w:rFonts w:ascii="Times New Roman" w:hAnsi="Times New Roman" w:cs="Times New Roman"/>
          <w:sz w:val="24"/>
          <w:szCs w:val="24"/>
        </w:rPr>
        <w:t xml:space="preserve">nea (Indonesia), Borneo, </w:t>
      </w:r>
      <w:r w:rsidR="00665BD5">
        <w:rPr>
          <w:rFonts w:ascii="Times New Roman" w:hAnsi="Times New Roman" w:cs="Times New Roman"/>
          <w:sz w:val="24"/>
          <w:szCs w:val="24"/>
        </w:rPr>
        <w:t>Vi</w:t>
      </w:r>
      <w:r w:rsidR="00213CEE">
        <w:rPr>
          <w:rFonts w:ascii="Times New Roman" w:hAnsi="Times New Roman" w:cs="Times New Roman"/>
          <w:sz w:val="24"/>
          <w:szCs w:val="24"/>
        </w:rPr>
        <w:t>etnam, Philippines, Thailand, K</w:t>
      </w:r>
      <w:r w:rsidR="00665BD5">
        <w:rPr>
          <w:rFonts w:ascii="Times New Roman" w:hAnsi="Times New Roman" w:cs="Times New Roman"/>
          <w:sz w:val="24"/>
          <w:szCs w:val="24"/>
        </w:rPr>
        <w:t>azak</w:t>
      </w:r>
      <w:r w:rsidR="00213CEE">
        <w:rPr>
          <w:rFonts w:ascii="Times New Roman" w:hAnsi="Times New Roman" w:cs="Times New Roman"/>
          <w:sz w:val="24"/>
          <w:szCs w:val="24"/>
        </w:rPr>
        <w:t>h</w:t>
      </w:r>
      <w:r w:rsidR="00665BD5">
        <w:rPr>
          <w:rFonts w:ascii="Times New Roman" w:hAnsi="Times New Roman" w:cs="Times New Roman"/>
          <w:sz w:val="24"/>
          <w:szCs w:val="24"/>
        </w:rPr>
        <w:t>stan, Mongolia, Tajikistan, Turkmenistan, Kyrg</w:t>
      </w:r>
      <w:r w:rsidR="00565255">
        <w:rPr>
          <w:rFonts w:ascii="Times New Roman" w:hAnsi="Times New Roman" w:cs="Times New Roman"/>
          <w:sz w:val="24"/>
          <w:szCs w:val="24"/>
        </w:rPr>
        <w:t>yzs</w:t>
      </w:r>
      <w:r w:rsidR="00665BD5">
        <w:rPr>
          <w:rFonts w:ascii="Times New Roman" w:hAnsi="Times New Roman" w:cs="Times New Roman"/>
          <w:sz w:val="24"/>
          <w:szCs w:val="24"/>
        </w:rPr>
        <w:t xml:space="preserve">tan, and Afghanistan. There are greater than or equal to 300 </w:t>
      </w:r>
      <w:r w:rsidR="00665BD5" w:rsidRPr="004A3893">
        <w:rPr>
          <w:rFonts w:ascii="Times New Roman" w:hAnsi="Times New Roman" w:cs="Times New Roman"/>
          <w:sz w:val="24"/>
          <w:szCs w:val="24"/>
        </w:rPr>
        <w:t>estimated TB case</w:t>
      </w:r>
      <w:r w:rsidR="00213CEE">
        <w:rPr>
          <w:rFonts w:ascii="Times New Roman" w:hAnsi="Times New Roman" w:cs="Times New Roman"/>
          <w:sz w:val="24"/>
          <w:szCs w:val="24"/>
        </w:rPr>
        <w:t>s</w:t>
      </w:r>
      <w:r w:rsidR="00665BD5" w:rsidRPr="004A3893">
        <w:rPr>
          <w:rFonts w:ascii="Times New Roman" w:hAnsi="Times New Roman" w:cs="Times New Roman"/>
          <w:sz w:val="24"/>
          <w:szCs w:val="24"/>
        </w:rPr>
        <w:t xml:space="preserve"> per hundred thousand</w:t>
      </w:r>
      <w:r w:rsidR="00665BD5">
        <w:rPr>
          <w:rFonts w:ascii="Times New Roman" w:hAnsi="Times New Roman" w:cs="Times New Roman"/>
          <w:sz w:val="24"/>
          <w:szCs w:val="24"/>
        </w:rPr>
        <w:t xml:space="preserve"> in New Guinea, North Korea, Cambodia, Philippines, Djibouti, Togo, Mauritania, Central African Republic, Gabon, Congo, DR Congo, Angola, </w:t>
      </w:r>
      <w:r w:rsidR="00665BD5">
        <w:rPr>
          <w:rFonts w:ascii="Times New Roman" w:hAnsi="Times New Roman" w:cs="Times New Roman"/>
          <w:sz w:val="24"/>
          <w:szCs w:val="24"/>
        </w:rPr>
        <w:lastRenderedPageBreak/>
        <w:t xml:space="preserve">Zambia, Mozambique, Namibia, Botswana, Swaziland, Lesotho, South Africa, and Zimbabwe.  There is no estimate </w:t>
      </w:r>
      <w:r w:rsidR="00213CEE">
        <w:rPr>
          <w:rFonts w:ascii="Times New Roman" w:hAnsi="Times New Roman" w:cs="Times New Roman"/>
          <w:sz w:val="24"/>
          <w:szCs w:val="24"/>
        </w:rPr>
        <w:t xml:space="preserve">of a case rate </w:t>
      </w:r>
      <w:r w:rsidR="00665BD5">
        <w:rPr>
          <w:rFonts w:ascii="Times New Roman" w:hAnsi="Times New Roman" w:cs="Times New Roman"/>
          <w:sz w:val="24"/>
          <w:szCs w:val="24"/>
        </w:rPr>
        <w:t xml:space="preserve">for Greenland. </w:t>
      </w:r>
    </w:p>
    <w:p w:rsidR="00A0421C" w:rsidRPr="004A3893" w:rsidRDefault="00180E61" w:rsidP="009A03A5">
      <w:pPr>
        <w:spacing w:after="0"/>
        <w:rPr>
          <w:rFonts w:ascii="Times New Roman" w:hAnsi="Times New Roman" w:cs="Times New Roman"/>
          <w:b/>
          <w:sz w:val="24"/>
          <w:szCs w:val="24"/>
        </w:rPr>
      </w:pPr>
      <w:r w:rsidRPr="004A3893">
        <w:rPr>
          <w:rFonts w:ascii="Times New Roman" w:hAnsi="Times New Roman" w:cs="Times New Roman"/>
          <w:b/>
          <w:sz w:val="24"/>
          <w:szCs w:val="24"/>
        </w:rPr>
        <w:t>Slide 17:</w:t>
      </w:r>
    </w:p>
    <w:p w:rsidR="00180E61" w:rsidRPr="004A3893" w:rsidRDefault="00180E61" w:rsidP="009A03A5">
      <w:pPr>
        <w:spacing w:after="0"/>
        <w:rPr>
          <w:rFonts w:ascii="Times New Roman" w:hAnsi="Times New Roman" w:cs="Times New Roman"/>
          <w:sz w:val="24"/>
          <w:szCs w:val="24"/>
        </w:rPr>
      </w:pPr>
      <w:r w:rsidRPr="004A3893">
        <w:rPr>
          <w:rFonts w:ascii="Times New Roman" w:hAnsi="Times New Roman" w:cs="Times New Roman"/>
          <w:sz w:val="24"/>
          <w:szCs w:val="24"/>
        </w:rPr>
        <w:t>Bar and line graphs titled, Tuberculosis Case</w:t>
      </w:r>
      <w:r w:rsidR="007C1EAF" w:rsidRPr="004A3893">
        <w:rPr>
          <w:rFonts w:ascii="Times New Roman" w:hAnsi="Times New Roman" w:cs="Times New Roman"/>
          <w:sz w:val="24"/>
          <w:szCs w:val="24"/>
        </w:rPr>
        <w:t>s</w:t>
      </w:r>
      <w:r w:rsidRPr="004A3893">
        <w:rPr>
          <w:rFonts w:ascii="Times New Roman" w:hAnsi="Times New Roman" w:cs="Times New Roman"/>
          <w:sz w:val="24"/>
          <w:szCs w:val="24"/>
        </w:rPr>
        <w:t xml:space="preserve">, United States, 1993-2009. </w:t>
      </w:r>
    </w:p>
    <w:p w:rsidR="00180E61" w:rsidRPr="004A3893" w:rsidRDefault="00180E61" w:rsidP="009A03A5">
      <w:pPr>
        <w:spacing w:after="0"/>
        <w:rPr>
          <w:rFonts w:ascii="Times New Roman" w:hAnsi="Times New Roman" w:cs="Times New Roman"/>
          <w:sz w:val="24"/>
          <w:szCs w:val="24"/>
        </w:rPr>
      </w:pPr>
      <w:r w:rsidRPr="004A3893">
        <w:rPr>
          <w:rFonts w:ascii="Times New Roman" w:hAnsi="Times New Roman" w:cs="Times New Roman"/>
          <w:sz w:val="24"/>
          <w:szCs w:val="24"/>
        </w:rPr>
        <w:t>The graph shows that US-born case</w:t>
      </w:r>
      <w:r w:rsidR="001F3734">
        <w:rPr>
          <w:rFonts w:ascii="Times New Roman" w:hAnsi="Times New Roman" w:cs="Times New Roman"/>
          <w:sz w:val="24"/>
          <w:szCs w:val="24"/>
        </w:rPr>
        <w:t>s</w:t>
      </w:r>
      <w:r w:rsidRPr="004A3893">
        <w:rPr>
          <w:rFonts w:ascii="Times New Roman" w:hAnsi="Times New Roman" w:cs="Times New Roman"/>
          <w:sz w:val="24"/>
          <w:szCs w:val="24"/>
        </w:rPr>
        <w:t xml:space="preserve"> have declined between 1993-2009 from about 18,000 cases to about 4,000 cases. Foreign-born cases have fluctuated slightly but have been around 8,000 cases each year.  The percent of total cases which are foreign-born has increased over time</w:t>
      </w:r>
      <w:r w:rsidR="001F3734">
        <w:rPr>
          <w:rFonts w:ascii="Times New Roman" w:hAnsi="Times New Roman" w:cs="Times New Roman"/>
          <w:sz w:val="24"/>
          <w:szCs w:val="24"/>
        </w:rPr>
        <w:t xml:space="preserve"> from about 30% to 60%</w:t>
      </w:r>
      <w:r w:rsidRPr="004A3893">
        <w:rPr>
          <w:rFonts w:ascii="Times New Roman" w:hAnsi="Times New Roman" w:cs="Times New Roman"/>
          <w:sz w:val="24"/>
          <w:szCs w:val="24"/>
        </w:rPr>
        <w:t>.</w:t>
      </w:r>
    </w:p>
    <w:p w:rsidR="009A03A5" w:rsidRDefault="009A03A5" w:rsidP="007C1EAF">
      <w:pPr>
        <w:pStyle w:val="Heading1"/>
        <w:ind w:left="0" w:firstLine="0"/>
        <w:contextualSpacing/>
        <w:rPr>
          <w:color w:val="auto"/>
          <w:kern w:val="24"/>
          <w:sz w:val="24"/>
          <w:szCs w:val="24"/>
        </w:rPr>
      </w:pPr>
    </w:p>
    <w:p w:rsidR="007C1EAF" w:rsidRPr="004A3893" w:rsidRDefault="007C1EAF" w:rsidP="007C1EAF">
      <w:pPr>
        <w:pStyle w:val="Heading1"/>
        <w:ind w:left="0" w:firstLine="0"/>
        <w:contextualSpacing/>
        <w:rPr>
          <w:color w:val="auto"/>
          <w:kern w:val="24"/>
          <w:sz w:val="24"/>
          <w:szCs w:val="24"/>
        </w:rPr>
      </w:pPr>
      <w:r w:rsidRPr="004A3893">
        <w:rPr>
          <w:color w:val="auto"/>
          <w:kern w:val="24"/>
          <w:sz w:val="24"/>
          <w:szCs w:val="24"/>
        </w:rPr>
        <w:t>Slide 18:</w:t>
      </w:r>
    </w:p>
    <w:p w:rsidR="00B66578" w:rsidRPr="004A3893" w:rsidRDefault="00B66578" w:rsidP="007C1EAF">
      <w:pPr>
        <w:pStyle w:val="Heading1"/>
        <w:ind w:left="0" w:firstLine="0"/>
        <w:contextualSpacing/>
        <w:rPr>
          <w:b w:val="0"/>
          <w:color w:val="auto"/>
          <w:kern w:val="24"/>
          <w:sz w:val="24"/>
          <w:szCs w:val="24"/>
        </w:rPr>
      </w:pPr>
      <w:r w:rsidRPr="004A3893">
        <w:rPr>
          <w:b w:val="0"/>
          <w:color w:val="auto"/>
          <w:kern w:val="24"/>
          <w:sz w:val="24"/>
          <w:szCs w:val="24"/>
        </w:rPr>
        <w:t>Vietnam Immigrant Study</w:t>
      </w:r>
    </w:p>
    <w:p w:rsidR="00B66578" w:rsidRPr="004A3893" w:rsidRDefault="00B66578" w:rsidP="00F81463">
      <w:pPr>
        <w:pStyle w:val="Heading2"/>
        <w:numPr>
          <w:ilvl w:val="0"/>
          <w:numId w:val="11"/>
        </w:numPr>
        <w:contextualSpacing/>
        <w:rPr>
          <w:bCs/>
          <w:color w:val="auto"/>
          <w:kern w:val="24"/>
          <w:sz w:val="24"/>
          <w:szCs w:val="24"/>
        </w:rPr>
      </w:pPr>
      <w:r w:rsidRPr="004A3893">
        <w:rPr>
          <w:bCs/>
          <w:color w:val="auto"/>
          <w:kern w:val="24"/>
          <w:sz w:val="24"/>
          <w:szCs w:val="24"/>
        </w:rPr>
        <w:t xml:space="preserve">Performed on U.S. immigrant applicants using 1991 Technical Instructions </w:t>
      </w:r>
      <w:r w:rsidRPr="004A3893">
        <w:rPr>
          <w:bCs/>
          <w:color w:val="auto"/>
          <w:kern w:val="24"/>
          <w:sz w:val="24"/>
          <w:szCs w:val="24"/>
          <w:u w:val="single"/>
        </w:rPr>
        <w:t>AND</w:t>
      </w:r>
      <w:r w:rsidRPr="004A3893">
        <w:rPr>
          <w:bCs/>
          <w:color w:val="auto"/>
          <w:kern w:val="24"/>
          <w:sz w:val="24"/>
          <w:szCs w:val="24"/>
        </w:rPr>
        <w:t xml:space="preserve"> TB cultures</w:t>
      </w:r>
    </w:p>
    <w:p w:rsidR="00B66578" w:rsidRPr="004A3893" w:rsidRDefault="00B66578" w:rsidP="00F81463">
      <w:pPr>
        <w:pStyle w:val="Heading2"/>
        <w:numPr>
          <w:ilvl w:val="0"/>
          <w:numId w:val="11"/>
        </w:numPr>
        <w:contextualSpacing/>
        <w:rPr>
          <w:bCs/>
          <w:color w:val="auto"/>
          <w:kern w:val="24"/>
          <w:sz w:val="24"/>
          <w:szCs w:val="24"/>
        </w:rPr>
      </w:pPr>
      <w:r w:rsidRPr="004A3893">
        <w:rPr>
          <w:bCs/>
          <w:color w:val="auto"/>
          <w:kern w:val="24"/>
          <w:sz w:val="24"/>
          <w:szCs w:val="24"/>
        </w:rPr>
        <w:t>1,179 abnormal chest radiographs</w:t>
      </w:r>
    </w:p>
    <w:p w:rsidR="00B66578" w:rsidRPr="004A3893" w:rsidRDefault="00B66578" w:rsidP="00F81463">
      <w:pPr>
        <w:pStyle w:val="Heading3"/>
        <w:numPr>
          <w:ilvl w:val="1"/>
          <w:numId w:val="11"/>
        </w:numPr>
        <w:contextualSpacing/>
        <w:rPr>
          <w:bCs/>
          <w:color w:val="auto"/>
          <w:kern w:val="24"/>
          <w:sz w:val="24"/>
          <w:szCs w:val="24"/>
        </w:rPr>
      </w:pPr>
      <w:r w:rsidRPr="004A3893">
        <w:rPr>
          <w:bCs/>
          <w:color w:val="auto"/>
          <w:kern w:val="24"/>
          <w:sz w:val="24"/>
          <w:szCs w:val="24"/>
        </w:rPr>
        <w:t>82 (7%) positive sputum smears</w:t>
      </w:r>
    </w:p>
    <w:p w:rsidR="00B66578" w:rsidRPr="004A3893" w:rsidRDefault="00B66578" w:rsidP="00F81463">
      <w:pPr>
        <w:pStyle w:val="Heading3"/>
        <w:numPr>
          <w:ilvl w:val="1"/>
          <w:numId w:val="11"/>
        </w:numPr>
        <w:contextualSpacing/>
        <w:rPr>
          <w:bCs/>
          <w:color w:val="auto"/>
          <w:kern w:val="24"/>
          <w:sz w:val="24"/>
          <w:szCs w:val="24"/>
        </w:rPr>
      </w:pPr>
      <w:r w:rsidRPr="004A3893">
        <w:rPr>
          <w:bCs/>
          <w:color w:val="auto"/>
          <w:kern w:val="24"/>
          <w:sz w:val="24"/>
          <w:szCs w:val="24"/>
        </w:rPr>
        <w:t>183 (15.5%) positive sputum cultures</w:t>
      </w:r>
    </w:p>
    <w:p w:rsidR="00B66578" w:rsidRPr="004A3893" w:rsidRDefault="00B66578" w:rsidP="00F81463">
      <w:pPr>
        <w:pStyle w:val="Heading2"/>
        <w:numPr>
          <w:ilvl w:val="0"/>
          <w:numId w:val="11"/>
        </w:numPr>
        <w:contextualSpacing/>
        <w:rPr>
          <w:bCs/>
          <w:color w:val="auto"/>
          <w:kern w:val="24"/>
          <w:sz w:val="24"/>
          <w:szCs w:val="24"/>
        </w:rPr>
      </w:pPr>
      <w:r w:rsidRPr="004A3893">
        <w:rPr>
          <w:bCs/>
          <w:color w:val="auto"/>
          <w:kern w:val="24"/>
          <w:sz w:val="24"/>
          <w:szCs w:val="24"/>
        </w:rPr>
        <w:t>Sensitivity of 1991 Technical instructions</w:t>
      </w:r>
    </w:p>
    <w:p w:rsidR="00B66578" w:rsidRPr="004A3893" w:rsidRDefault="00B66578" w:rsidP="00F81463">
      <w:pPr>
        <w:pStyle w:val="Heading3"/>
        <w:numPr>
          <w:ilvl w:val="1"/>
          <w:numId w:val="11"/>
        </w:numPr>
        <w:contextualSpacing/>
        <w:rPr>
          <w:bCs/>
          <w:color w:val="auto"/>
          <w:kern w:val="24"/>
          <w:sz w:val="24"/>
          <w:szCs w:val="24"/>
        </w:rPr>
      </w:pPr>
      <w:r w:rsidRPr="004A3893">
        <w:rPr>
          <w:bCs/>
          <w:color w:val="auto"/>
          <w:kern w:val="24"/>
          <w:sz w:val="24"/>
          <w:szCs w:val="24"/>
        </w:rPr>
        <w:t>34%</w:t>
      </w:r>
    </w:p>
    <w:p w:rsidR="00B66578" w:rsidRPr="004A3893" w:rsidRDefault="00B66578" w:rsidP="00F81463">
      <w:pPr>
        <w:pStyle w:val="Heading2"/>
        <w:numPr>
          <w:ilvl w:val="0"/>
          <w:numId w:val="11"/>
        </w:numPr>
        <w:contextualSpacing/>
        <w:rPr>
          <w:bCs/>
          <w:color w:val="auto"/>
          <w:kern w:val="24"/>
          <w:sz w:val="24"/>
          <w:szCs w:val="24"/>
        </w:rPr>
      </w:pPr>
      <w:r w:rsidRPr="004A3893">
        <w:rPr>
          <w:bCs/>
          <w:color w:val="auto"/>
          <w:kern w:val="24"/>
          <w:sz w:val="24"/>
          <w:szCs w:val="24"/>
        </w:rPr>
        <w:t>Missing ~ 2/3 of TB cases (culture as gold standard)</w:t>
      </w:r>
    </w:p>
    <w:p w:rsidR="007C1EAF" w:rsidRPr="004A3893" w:rsidRDefault="007C1EAF" w:rsidP="00EF1B02">
      <w:pPr>
        <w:pStyle w:val="Heading1"/>
        <w:ind w:left="0" w:firstLine="0"/>
        <w:contextualSpacing/>
        <w:jc w:val="center"/>
        <w:rPr>
          <w:b w:val="0"/>
          <w:color w:val="auto"/>
          <w:kern w:val="24"/>
          <w:sz w:val="24"/>
          <w:szCs w:val="24"/>
        </w:rPr>
      </w:pPr>
    </w:p>
    <w:p w:rsidR="007C1EAF" w:rsidRPr="004A3893" w:rsidRDefault="007C1EAF" w:rsidP="007C1EAF">
      <w:pPr>
        <w:rPr>
          <w:rFonts w:ascii="Times New Roman" w:hAnsi="Times New Roman" w:cs="Times New Roman"/>
          <w:sz w:val="24"/>
          <w:szCs w:val="24"/>
        </w:rPr>
      </w:pPr>
      <w:r w:rsidRPr="004A3893">
        <w:rPr>
          <w:rFonts w:ascii="Times New Roman" w:hAnsi="Times New Roman" w:cs="Times New Roman"/>
          <w:sz w:val="24"/>
          <w:szCs w:val="24"/>
        </w:rPr>
        <w:t>The footnote reads: Maloney SM, et al. Arch Intern Med 2006; 166:234-40.</w:t>
      </w:r>
    </w:p>
    <w:p w:rsidR="007C1EAF" w:rsidRPr="004A3893" w:rsidRDefault="007C1EAF" w:rsidP="007C1EAF">
      <w:pPr>
        <w:pStyle w:val="Heading1"/>
        <w:ind w:left="0" w:firstLine="0"/>
        <w:contextualSpacing/>
        <w:rPr>
          <w:color w:val="auto"/>
          <w:kern w:val="24"/>
          <w:sz w:val="24"/>
          <w:szCs w:val="24"/>
        </w:rPr>
      </w:pPr>
      <w:r w:rsidRPr="004A3893">
        <w:rPr>
          <w:color w:val="auto"/>
          <w:kern w:val="24"/>
          <w:sz w:val="24"/>
          <w:szCs w:val="24"/>
        </w:rPr>
        <w:t>Slide 19:</w:t>
      </w:r>
    </w:p>
    <w:p w:rsidR="00B66578" w:rsidRPr="004A3893" w:rsidRDefault="00B66578" w:rsidP="007C1EAF">
      <w:pPr>
        <w:pStyle w:val="Heading1"/>
        <w:contextualSpacing/>
        <w:rPr>
          <w:b w:val="0"/>
          <w:color w:val="auto"/>
          <w:kern w:val="24"/>
          <w:sz w:val="24"/>
          <w:szCs w:val="24"/>
        </w:rPr>
      </w:pPr>
      <w:r w:rsidRPr="004A3893">
        <w:rPr>
          <w:b w:val="0"/>
          <w:color w:val="auto"/>
          <w:kern w:val="24"/>
          <w:sz w:val="24"/>
          <w:szCs w:val="24"/>
        </w:rPr>
        <w:t>TI Revision Collaborators</w:t>
      </w:r>
    </w:p>
    <w:p w:rsidR="00B66578" w:rsidRPr="004A3893" w:rsidRDefault="00B66578" w:rsidP="00F81463">
      <w:pPr>
        <w:pStyle w:val="Heading2"/>
        <w:numPr>
          <w:ilvl w:val="0"/>
          <w:numId w:val="12"/>
        </w:numPr>
        <w:contextualSpacing/>
        <w:rPr>
          <w:bCs/>
          <w:color w:val="auto"/>
          <w:kern w:val="24"/>
          <w:sz w:val="24"/>
          <w:szCs w:val="24"/>
        </w:rPr>
      </w:pPr>
      <w:r w:rsidRPr="004A3893">
        <w:rPr>
          <w:bCs/>
          <w:color w:val="auto"/>
          <w:kern w:val="24"/>
          <w:sz w:val="24"/>
          <w:szCs w:val="24"/>
        </w:rPr>
        <w:t>U.S. Department of State</w:t>
      </w:r>
    </w:p>
    <w:p w:rsidR="00B66578" w:rsidRPr="004A3893" w:rsidRDefault="00B66578" w:rsidP="00F81463">
      <w:pPr>
        <w:pStyle w:val="Heading2"/>
        <w:numPr>
          <w:ilvl w:val="0"/>
          <w:numId w:val="12"/>
        </w:numPr>
        <w:contextualSpacing/>
        <w:rPr>
          <w:bCs/>
          <w:color w:val="auto"/>
          <w:kern w:val="24"/>
          <w:sz w:val="24"/>
          <w:szCs w:val="24"/>
        </w:rPr>
      </w:pPr>
      <w:r w:rsidRPr="004A3893">
        <w:rPr>
          <w:bCs/>
          <w:color w:val="auto"/>
          <w:kern w:val="24"/>
          <w:sz w:val="24"/>
          <w:szCs w:val="24"/>
        </w:rPr>
        <w:t>CDC Division of Tuberculosis Elimination (DTBE)</w:t>
      </w:r>
    </w:p>
    <w:p w:rsidR="00B66578" w:rsidRPr="004A3893" w:rsidRDefault="00B66578" w:rsidP="00F81463">
      <w:pPr>
        <w:pStyle w:val="Heading2"/>
        <w:numPr>
          <w:ilvl w:val="0"/>
          <w:numId w:val="12"/>
        </w:numPr>
        <w:contextualSpacing/>
        <w:rPr>
          <w:bCs/>
          <w:color w:val="auto"/>
          <w:kern w:val="24"/>
          <w:sz w:val="24"/>
          <w:szCs w:val="24"/>
        </w:rPr>
      </w:pPr>
      <w:r w:rsidRPr="004A3893">
        <w:rPr>
          <w:bCs/>
          <w:color w:val="auto"/>
          <w:kern w:val="24"/>
          <w:sz w:val="24"/>
          <w:szCs w:val="24"/>
        </w:rPr>
        <w:t>U.S. Agency for International Development (USAID)</w:t>
      </w:r>
    </w:p>
    <w:p w:rsidR="00B66578" w:rsidRPr="004A3893" w:rsidRDefault="00B66578" w:rsidP="00F81463">
      <w:pPr>
        <w:pStyle w:val="Heading2"/>
        <w:numPr>
          <w:ilvl w:val="0"/>
          <w:numId w:val="12"/>
        </w:numPr>
        <w:contextualSpacing/>
        <w:rPr>
          <w:bCs/>
          <w:color w:val="auto"/>
          <w:kern w:val="24"/>
          <w:sz w:val="24"/>
          <w:szCs w:val="24"/>
        </w:rPr>
      </w:pPr>
      <w:r w:rsidRPr="004A3893">
        <w:rPr>
          <w:bCs/>
          <w:color w:val="auto"/>
          <w:kern w:val="24"/>
          <w:sz w:val="24"/>
          <w:szCs w:val="24"/>
        </w:rPr>
        <w:t>International Organization for Migration (IOM)</w:t>
      </w:r>
    </w:p>
    <w:p w:rsidR="00B66578" w:rsidRPr="004A3893" w:rsidRDefault="00B66578" w:rsidP="00F81463">
      <w:pPr>
        <w:pStyle w:val="Heading2"/>
        <w:numPr>
          <w:ilvl w:val="0"/>
          <w:numId w:val="12"/>
        </w:numPr>
        <w:contextualSpacing/>
        <w:rPr>
          <w:bCs/>
          <w:color w:val="auto"/>
          <w:kern w:val="24"/>
          <w:sz w:val="24"/>
          <w:szCs w:val="24"/>
        </w:rPr>
      </w:pPr>
      <w:r w:rsidRPr="004A3893">
        <w:rPr>
          <w:bCs/>
          <w:color w:val="auto"/>
          <w:kern w:val="24"/>
          <w:sz w:val="24"/>
          <w:szCs w:val="24"/>
        </w:rPr>
        <w:t>Ministries of Health</w:t>
      </w:r>
    </w:p>
    <w:p w:rsidR="00B66578" w:rsidRPr="004A3893" w:rsidRDefault="00B66578" w:rsidP="00F81463">
      <w:pPr>
        <w:pStyle w:val="Heading2"/>
        <w:numPr>
          <w:ilvl w:val="0"/>
          <w:numId w:val="12"/>
        </w:numPr>
        <w:contextualSpacing/>
        <w:rPr>
          <w:bCs/>
          <w:color w:val="auto"/>
          <w:kern w:val="24"/>
          <w:sz w:val="24"/>
          <w:szCs w:val="24"/>
        </w:rPr>
      </w:pPr>
      <w:r w:rsidRPr="004A3893">
        <w:rPr>
          <w:bCs/>
          <w:color w:val="auto"/>
          <w:kern w:val="24"/>
          <w:sz w:val="24"/>
          <w:szCs w:val="24"/>
        </w:rPr>
        <w:t>Other countries performing overseas pre-immigration tuberculosis screening</w:t>
      </w:r>
    </w:p>
    <w:p w:rsidR="00B66578" w:rsidRPr="004A3893" w:rsidRDefault="00B66578" w:rsidP="00F81463">
      <w:pPr>
        <w:pStyle w:val="Heading2"/>
        <w:numPr>
          <w:ilvl w:val="0"/>
          <w:numId w:val="12"/>
        </w:numPr>
        <w:contextualSpacing/>
        <w:rPr>
          <w:bCs/>
          <w:color w:val="auto"/>
          <w:kern w:val="24"/>
          <w:sz w:val="24"/>
          <w:szCs w:val="24"/>
        </w:rPr>
      </w:pPr>
      <w:r w:rsidRPr="004A3893">
        <w:rPr>
          <w:bCs/>
          <w:color w:val="auto"/>
          <w:kern w:val="24"/>
          <w:sz w:val="24"/>
          <w:szCs w:val="24"/>
        </w:rPr>
        <w:t>Panel physicians</w:t>
      </w:r>
    </w:p>
    <w:p w:rsidR="00B66578" w:rsidRDefault="00B66578" w:rsidP="00F81463">
      <w:pPr>
        <w:pStyle w:val="Heading2"/>
        <w:numPr>
          <w:ilvl w:val="0"/>
          <w:numId w:val="12"/>
        </w:numPr>
        <w:contextualSpacing/>
        <w:rPr>
          <w:bCs/>
          <w:color w:val="auto"/>
          <w:kern w:val="24"/>
          <w:sz w:val="24"/>
          <w:szCs w:val="24"/>
        </w:rPr>
      </w:pPr>
      <w:r w:rsidRPr="004A3893">
        <w:rPr>
          <w:bCs/>
          <w:color w:val="auto"/>
          <w:kern w:val="24"/>
          <w:sz w:val="24"/>
          <w:szCs w:val="24"/>
        </w:rPr>
        <w:t>Applicants</w:t>
      </w:r>
    </w:p>
    <w:p w:rsidR="001F3734" w:rsidRDefault="001F3734" w:rsidP="001F3734"/>
    <w:p w:rsidR="001F3734" w:rsidRPr="001F3734" w:rsidRDefault="001F3734" w:rsidP="001F3734">
      <w:pPr>
        <w:rPr>
          <w:rFonts w:ascii="Times New Roman" w:hAnsi="Times New Roman" w:cs="Times New Roman"/>
          <w:sz w:val="24"/>
          <w:szCs w:val="24"/>
        </w:rPr>
      </w:pPr>
      <w:r>
        <w:rPr>
          <w:rFonts w:ascii="Times New Roman" w:hAnsi="Times New Roman" w:cs="Times New Roman"/>
          <w:sz w:val="24"/>
          <w:szCs w:val="24"/>
        </w:rPr>
        <w:t>There are logos of the United States Department of State, USAID, CDC, and IOM.</w:t>
      </w:r>
    </w:p>
    <w:p w:rsidR="007C1EAF" w:rsidRPr="004A3893" w:rsidRDefault="007C1EAF" w:rsidP="009A03A5">
      <w:pPr>
        <w:pStyle w:val="Heading1"/>
        <w:ind w:left="0" w:firstLine="0"/>
        <w:contextualSpacing/>
        <w:rPr>
          <w:b w:val="0"/>
          <w:color w:val="auto"/>
          <w:kern w:val="24"/>
          <w:sz w:val="24"/>
          <w:szCs w:val="24"/>
        </w:rPr>
      </w:pPr>
      <w:r w:rsidRPr="004A3893">
        <w:rPr>
          <w:color w:val="auto"/>
          <w:kern w:val="24"/>
          <w:sz w:val="24"/>
          <w:szCs w:val="24"/>
        </w:rPr>
        <w:t>Slide 20:</w:t>
      </w:r>
    </w:p>
    <w:p w:rsidR="00B66578" w:rsidRPr="004A3893" w:rsidRDefault="00B66578" w:rsidP="009A03A5">
      <w:pPr>
        <w:pStyle w:val="Heading1"/>
        <w:ind w:left="0" w:firstLine="0"/>
        <w:contextualSpacing/>
        <w:rPr>
          <w:b w:val="0"/>
          <w:color w:val="auto"/>
          <w:kern w:val="24"/>
          <w:sz w:val="24"/>
          <w:szCs w:val="24"/>
        </w:rPr>
      </w:pPr>
      <w:r w:rsidRPr="004A3893">
        <w:rPr>
          <w:b w:val="0"/>
          <w:color w:val="auto"/>
          <w:kern w:val="24"/>
          <w:sz w:val="24"/>
          <w:szCs w:val="24"/>
        </w:rPr>
        <w:t>Culture and DOT TB TI</w:t>
      </w:r>
    </w:p>
    <w:p w:rsidR="007C1EAF" w:rsidRPr="004A3893" w:rsidRDefault="00876F52" w:rsidP="009A03A5">
      <w:pPr>
        <w:spacing w:after="0"/>
        <w:rPr>
          <w:rFonts w:ascii="Times New Roman" w:hAnsi="Times New Roman" w:cs="Times New Roman"/>
          <w:sz w:val="24"/>
          <w:szCs w:val="24"/>
        </w:rPr>
      </w:pPr>
      <w:r>
        <w:rPr>
          <w:rFonts w:ascii="Times New Roman" w:hAnsi="Times New Roman" w:cs="Times New Roman"/>
          <w:sz w:val="24"/>
          <w:szCs w:val="24"/>
        </w:rPr>
        <w:t>Changes</w:t>
      </w:r>
    </w:p>
    <w:p w:rsidR="00B66578" w:rsidRPr="004A3893" w:rsidRDefault="00B66578" w:rsidP="009A03A5">
      <w:pPr>
        <w:pStyle w:val="Heading2"/>
        <w:numPr>
          <w:ilvl w:val="0"/>
          <w:numId w:val="13"/>
        </w:numPr>
        <w:contextualSpacing/>
        <w:rPr>
          <w:bCs/>
          <w:color w:val="auto"/>
          <w:kern w:val="24"/>
          <w:sz w:val="24"/>
          <w:szCs w:val="24"/>
        </w:rPr>
      </w:pPr>
      <w:r w:rsidRPr="004A3893">
        <w:rPr>
          <w:bCs/>
          <w:color w:val="auto"/>
          <w:kern w:val="24"/>
          <w:sz w:val="24"/>
          <w:szCs w:val="24"/>
        </w:rPr>
        <w:t>Tuberculin skin test or interferon gamma release assay (IGRA) in applicants 2-14 years of age in countries with World Health Organization (WHO)-estimated incidence rate of ≥20 per 100,000</w:t>
      </w:r>
    </w:p>
    <w:p w:rsidR="00B66578" w:rsidRPr="004A3893" w:rsidRDefault="00B66578" w:rsidP="00F81463">
      <w:pPr>
        <w:pStyle w:val="Heading3"/>
        <w:numPr>
          <w:ilvl w:val="1"/>
          <w:numId w:val="13"/>
        </w:numPr>
        <w:contextualSpacing/>
        <w:rPr>
          <w:bCs/>
          <w:color w:val="auto"/>
          <w:kern w:val="24"/>
          <w:sz w:val="24"/>
          <w:szCs w:val="24"/>
        </w:rPr>
      </w:pPr>
      <w:r w:rsidRPr="004A3893">
        <w:rPr>
          <w:bCs/>
          <w:color w:val="auto"/>
          <w:kern w:val="24"/>
          <w:sz w:val="24"/>
          <w:szCs w:val="24"/>
        </w:rPr>
        <w:t>Country of examination</w:t>
      </w:r>
    </w:p>
    <w:p w:rsidR="00B66578" w:rsidRPr="004A3893" w:rsidRDefault="00B66578" w:rsidP="00F81463">
      <w:pPr>
        <w:pStyle w:val="Heading3"/>
        <w:numPr>
          <w:ilvl w:val="1"/>
          <w:numId w:val="13"/>
        </w:numPr>
        <w:contextualSpacing/>
        <w:rPr>
          <w:bCs/>
          <w:color w:val="auto"/>
          <w:kern w:val="24"/>
          <w:sz w:val="24"/>
          <w:szCs w:val="24"/>
        </w:rPr>
      </w:pPr>
      <w:r w:rsidRPr="004A3893">
        <w:rPr>
          <w:bCs/>
          <w:color w:val="auto"/>
          <w:kern w:val="24"/>
          <w:sz w:val="24"/>
          <w:szCs w:val="24"/>
        </w:rPr>
        <w:t>CXR required if TST ≥</w:t>
      </w:r>
      <w:r w:rsidRPr="004A3893">
        <w:rPr>
          <w:color w:val="auto"/>
          <w:kern w:val="24"/>
          <w:sz w:val="24"/>
          <w:szCs w:val="24"/>
        </w:rPr>
        <w:t xml:space="preserve"> </w:t>
      </w:r>
      <w:r w:rsidRPr="004A3893">
        <w:rPr>
          <w:bCs/>
          <w:color w:val="auto"/>
          <w:kern w:val="24"/>
          <w:sz w:val="24"/>
          <w:szCs w:val="24"/>
        </w:rPr>
        <w:t>10 mm or IGRA positive</w:t>
      </w:r>
    </w:p>
    <w:p w:rsidR="00B66578" w:rsidRPr="004A3893" w:rsidRDefault="00B66578" w:rsidP="00EF1B02">
      <w:pPr>
        <w:pStyle w:val="Heading3"/>
        <w:ind w:left="1170" w:hanging="450"/>
        <w:contextualSpacing/>
        <w:rPr>
          <w:bCs/>
          <w:color w:val="auto"/>
          <w:kern w:val="24"/>
          <w:sz w:val="24"/>
          <w:szCs w:val="24"/>
          <w:u w:val="single"/>
        </w:rPr>
      </w:pPr>
    </w:p>
    <w:p w:rsidR="00B66578" w:rsidRPr="004A3893" w:rsidRDefault="00B66578" w:rsidP="00F81463">
      <w:pPr>
        <w:pStyle w:val="Heading2"/>
        <w:numPr>
          <w:ilvl w:val="0"/>
          <w:numId w:val="13"/>
        </w:numPr>
        <w:contextualSpacing/>
        <w:rPr>
          <w:bCs/>
          <w:color w:val="auto"/>
          <w:kern w:val="24"/>
          <w:sz w:val="24"/>
          <w:szCs w:val="24"/>
        </w:rPr>
      </w:pPr>
      <w:r w:rsidRPr="004A3893">
        <w:rPr>
          <w:bCs/>
          <w:color w:val="auto"/>
          <w:kern w:val="24"/>
          <w:sz w:val="24"/>
          <w:szCs w:val="24"/>
          <w:u w:val="single"/>
        </w:rPr>
        <w:t>Three</w:t>
      </w:r>
      <w:r w:rsidRPr="004A3893">
        <w:rPr>
          <w:bCs/>
          <w:color w:val="auto"/>
          <w:kern w:val="24"/>
          <w:sz w:val="24"/>
          <w:szCs w:val="24"/>
        </w:rPr>
        <w:t xml:space="preserve"> sputum cultures (and smears) required for applicant with abnormal chest radiograph</w:t>
      </w:r>
    </w:p>
    <w:p w:rsidR="00B66578" w:rsidRPr="004A3893" w:rsidRDefault="00B66578" w:rsidP="00EF1B02">
      <w:pPr>
        <w:pStyle w:val="Heading2"/>
        <w:ind w:left="540" w:hanging="540"/>
        <w:contextualSpacing/>
        <w:rPr>
          <w:bCs/>
          <w:color w:val="auto"/>
          <w:kern w:val="24"/>
          <w:sz w:val="24"/>
          <w:szCs w:val="24"/>
        </w:rPr>
      </w:pPr>
    </w:p>
    <w:p w:rsidR="007C1EAF" w:rsidRPr="004A3893" w:rsidRDefault="007C1EAF" w:rsidP="007C1EAF">
      <w:pPr>
        <w:pStyle w:val="Heading1"/>
        <w:ind w:left="0" w:firstLine="0"/>
        <w:contextualSpacing/>
        <w:rPr>
          <w:color w:val="auto"/>
          <w:kern w:val="24"/>
          <w:sz w:val="24"/>
          <w:szCs w:val="24"/>
        </w:rPr>
      </w:pPr>
      <w:r w:rsidRPr="004A3893">
        <w:rPr>
          <w:color w:val="auto"/>
          <w:kern w:val="24"/>
          <w:sz w:val="24"/>
          <w:szCs w:val="24"/>
        </w:rPr>
        <w:t>Slide 21:</w:t>
      </w:r>
    </w:p>
    <w:p w:rsidR="00B66578" w:rsidRPr="004A3893" w:rsidRDefault="00B66578" w:rsidP="007C1EAF">
      <w:pPr>
        <w:pStyle w:val="Heading1"/>
        <w:ind w:left="0" w:firstLine="0"/>
        <w:contextualSpacing/>
        <w:rPr>
          <w:b w:val="0"/>
          <w:color w:val="auto"/>
          <w:kern w:val="24"/>
          <w:sz w:val="24"/>
          <w:szCs w:val="24"/>
        </w:rPr>
      </w:pPr>
      <w:r w:rsidRPr="004A3893">
        <w:rPr>
          <w:b w:val="0"/>
          <w:color w:val="auto"/>
          <w:kern w:val="24"/>
          <w:sz w:val="24"/>
          <w:szCs w:val="24"/>
        </w:rPr>
        <w:t>Culture and DOT TB TI</w:t>
      </w:r>
    </w:p>
    <w:p w:rsidR="007C1EAF" w:rsidRPr="004A3893" w:rsidRDefault="00876F52" w:rsidP="007C1EAF">
      <w:pPr>
        <w:rPr>
          <w:rFonts w:ascii="Times New Roman" w:hAnsi="Times New Roman" w:cs="Times New Roman"/>
          <w:sz w:val="24"/>
          <w:szCs w:val="24"/>
        </w:rPr>
      </w:pPr>
      <w:r>
        <w:rPr>
          <w:rFonts w:ascii="Times New Roman" w:hAnsi="Times New Roman" w:cs="Times New Roman"/>
          <w:sz w:val="24"/>
          <w:szCs w:val="24"/>
        </w:rPr>
        <w:t>Changes</w:t>
      </w:r>
    </w:p>
    <w:p w:rsidR="00B66578" w:rsidRPr="004A3893" w:rsidRDefault="00B66578" w:rsidP="00F81463">
      <w:pPr>
        <w:pStyle w:val="Heading2"/>
        <w:numPr>
          <w:ilvl w:val="0"/>
          <w:numId w:val="14"/>
        </w:numPr>
        <w:contextualSpacing/>
        <w:rPr>
          <w:bCs/>
          <w:color w:val="auto"/>
          <w:kern w:val="24"/>
          <w:sz w:val="24"/>
          <w:szCs w:val="24"/>
        </w:rPr>
      </w:pPr>
      <w:r w:rsidRPr="004A3893">
        <w:rPr>
          <w:bCs/>
          <w:color w:val="auto"/>
          <w:kern w:val="24"/>
          <w:sz w:val="24"/>
          <w:szCs w:val="24"/>
        </w:rPr>
        <w:t>Drug susceptibility testing (DST) on positive cultures</w:t>
      </w:r>
    </w:p>
    <w:p w:rsidR="00B66578" w:rsidRPr="004A3893" w:rsidRDefault="00B66578" w:rsidP="00F81463">
      <w:pPr>
        <w:pStyle w:val="Heading2"/>
        <w:numPr>
          <w:ilvl w:val="0"/>
          <w:numId w:val="14"/>
        </w:numPr>
        <w:contextualSpacing/>
        <w:rPr>
          <w:bCs/>
          <w:color w:val="auto"/>
          <w:kern w:val="24"/>
          <w:sz w:val="24"/>
          <w:szCs w:val="24"/>
        </w:rPr>
      </w:pPr>
      <w:r w:rsidRPr="004A3893">
        <w:rPr>
          <w:bCs/>
          <w:color w:val="auto"/>
          <w:kern w:val="24"/>
          <w:sz w:val="24"/>
          <w:szCs w:val="24"/>
        </w:rPr>
        <w:t>Directly observed therapy (DOT) according to ATS/CDC/IDSA guidelines for pansusceptible smear or culture-positive applicants</w:t>
      </w:r>
    </w:p>
    <w:p w:rsidR="00B66578" w:rsidRPr="004A3893" w:rsidRDefault="00B66578" w:rsidP="00F81463">
      <w:pPr>
        <w:pStyle w:val="Heading3"/>
        <w:numPr>
          <w:ilvl w:val="1"/>
          <w:numId w:val="14"/>
        </w:numPr>
        <w:contextualSpacing/>
        <w:rPr>
          <w:bCs/>
          <w:color w:val="auto"/>
          <w:kern w:val="24"/>
          <w:sz w:val="24"/>
          <w:szCs w:val="24"/>
        </w:rPr>
      </w:pPr>
      <w:r w:rsidRPr="004A3893">
        <w:rPr>
          <w:bCs/>
          <w:color w:val="auto"/>
          <w:kern w:val="24"/>
          <w:sz w:val="24"/>
          <w:szCs w:val="24"/>
        </w:rPr>
        <w:t>Curry Center guidelines for drug-resistant TB cases</w:t>
      </w:r>
    </w:p>
    <w:p w:rsidR="00B66578" w:rsidRPr="004A3893" w:rsidRDefault="00B66578" w:rsidP="00F81463">
      <w:pPr>
        <w:pStyle w:val="Heading2"/>
        <w:numPr>
          <w:ilvl w:val="0"/>
          <w:numId w:val="14"/>
        </w:numPr>
        <w:contextualSpacing/>
        <w:rPr>
          <w:bCs/>
          <w:color w:val="auto"/>
          <w:kern w:val="24"/>
          <w:sz w:val="24"/>
          <w:szCs w:val="24"/>
        </w:rPr>
      </w:pPr>
      <w:r w:rsidRPr="004A3893">
        <w:rPr>
          <w:bCs/>
          <w:color w:val="auto"/>
          <w:kern w:val="24"/>
          <w:sz w:val="24"/>
          <w:szCs w:val="24"/>
        </w:rPr>
        <w:t>Reduced validity period of medical examination</w:t>
      </w:r>
    </w:p>
    <w:p w:rsidR="00B66578" w:rsidRPr="004A3893" w:rsidRDefault="00B66578" w:rsidP="00F81463">
      <w:pPr>
        <w:pStyle w:val="Heading3"/>
        <w:numPr>
          <w:ilvl w:val="1"/>
          <w:numId w:val="14"/>
        </w:numPr>
        <w:contextualSpacing/>
        <w:rPr>
          <w:bCs/>
          <w:color w:val="auto"/>
          <w:kern w:val="24"/>
          <w:sz w:val="24"/>
          <w:szCs w:val="24"/>
        </w:rPr>
      </w:pPr>
      <w:r w:rsidRPr="004A3893">
        <w:rPr>
          <w:bCs/>
          <w:color w:val="auto"/>
          <w:kern w:val="24"/>
          <w:sz w:val="24"/>
          <w:szCs w:val="24"/>
        </w:rPr>
        <w:t xml:space="preserve">3 months if Class B1 TB or HIV </w:t>
      </w:r>
    </w:p>
    <w:p w:rsidR="00B66578" w:rsidRPr="004A3893" w:rsidRDefault="00B66578" w:rsidP="00F81463">
      <w:pPr>
        <w:pStyle w:val="Heading4"/>
        <w:numPr>
          <w:ilvl w:val="2"/>
          <w:numId w:val="14"/>
        </w:numPr>
        <w:contextualSpacing/>
        <w:rPr>
          <w:bCs/>
          <w:color w:val="auto"/>
          <w:kern w:val="24"/>
          <w:sz w:val="24"/>
          <w:szCs w:val="24"/>
        </w:rPr>
      </w:pPr>
      <w:r w:rsidRPr="004A3893">
        <w:rPr>
          <w:bCs/>
          <w:color w:val="auto"/>
          <w:kern w:val="24"/>
          <w:sz w:val="24"/>
          <w:szCs w:val="24"/>
        </w:rPr>
        <w:t>From date culture result reported</w:t>
      </w:r>
    </w:p>
    <w:p w:rsidR="00B66578" w:rsidRPr="004A3893" w:rsidRDefault="00B66578" w:rsidP="00F81463">
      <w:pPr>
        <w:pStyle w:val="Heading3"/>
        <w:numPr>
          <w:ilvl w:val="1"/>
          <w:numId w:val="14"/>
        </w:numPr>
        <w:contextualSpacing/>
        <w:rPr>
          <w:bCs/>
          <w:color w:val="auto"/>
          <w:kern w:val="24"/>
          <w:sz w:val="24"/>
          <w:szCs w:val="24"/>
        </w:rPr>
      </w:pPr>
      <w:r w:rsidRPr="004A3893">
        <w:rPr>
          <w:bCs/>
          <w:color w:val="auto"/>
          <w:kern w:val="24"/>
          <w:sz w:val="24"/>
          <w:szCs w:val="24"/>
        </w:rPr>
        <w:t>6 months otherwise</w:t>
      </w:r>
    </w:p>
    <w:p w:rsidR="00B66578" w:rsidRPr="004A3893" w:rsidRDefault="00B66578" w:rsidP="00F81463">
      <w:pPr>
        <w:pStyle w:val="Heading4"/>
        <w:numPr>
          <w:ilvl w:val="2"/>
          <w:numId w:val="14"/>
        </w:numPr>
        <w:contextualSpacing/>
        <w:rPr>
          <w:bCs/>
          <w:color w:val="auto"/>
          <w:kern w:val="24"/>
          <w:sz w:val="24"/>
          <w:szCs w:val="24"/>
        </w:rPr>
      </w:pPr>
      <w:r w:rsidRPr="004A3893">
        <w:rPr>
          <w:bCs/>
          <w:color w:val="auto"/>
          <w:kern w:val="24"/>
          <w:sz w:val="24"/>
          <w:szCs w:val="24"/>
        </w:rPr>
        <w:t>For No TB Class, or Class B2 or B3 TB</w:t>
      </w:r>
    </w:p>
    <w:p w:rsidR="00B66578" w:rsidRPr="004A3893" w:rsidRDefault="00B66578" w:rsidP="00F81463">
      <w:pPr>
        <w:pStyle w:val="Heading4"/>
        <w:numPr>
          <w:ilvl w:val="2"/>
          <w:numId w:val="14"/>
        </w:numPr>
        <w:contextualSpacing/>
        <w:rPr>
          <w:bCs/>
          <w:color w:val="auto"/>
          <w:kern w:val="24"/>
          <w:sz w:val="24"/>
          <w:szCs w:val="24"/>
        </w:rPr>
      </w:pPr>
      <w:r w:rsidRPr="004A3893">
        <w:rPr>
          <w:bCs/>
          <w:color w:val="auto"/>
          <w:kern w:val="24"/>
          <w:sz w:val="24"/>
          <w:szCs w:val="24"/>
        </w:rPr>
        <w:t>From date of physical examination</w:t>
      </w:r>
    </w:p>
    <w:p w:rsidR="007C1EAF" w:rsidRPr="004A3893" w:rsidRDefault="007C1EAF" w:rsidP="00EF1B02">
      <w:pPr>
        <w:pStyle w:val="Heading1"/>
        <w:ind w:left="0" w:firstLine="0"/>
        <w:contextualSpacing/>
        <w:jc w:val="center"/>
        <w:rPr>
          <w:b w:val="0"/>
          <w:color w:val="auto"/>
          <w:kern w:val="24"/>
          <w:sz w:val="24"/>
          <w:szCs w:val="24"/>
        </w:rPr>
      </w:pPr>
    </w:p>
    <w:p w:rsidR="007C1EAF" w:rsidRPr="004A3893" w:rsidRDefault="007C1EAF" w:rsidP="007C1EAF">
      <w:pPr>
        <w:pStyle w:val="Heading1"/>
        <w:ind w:left="0" w:firstLine="0"/>
        <w:contextualSpacing/>
        <w:rPr>
          <w:color w:val="auto"/>
          <w:kern w:val="24"/>
          <w:sz w:val="24"/>
          <w:szCs w:val="24"/>
        </w:rPr>
      </w:pPr>
      <w:r w:rsidRPr="004A3893">
        <w:rPr>
          <w:color w:val="auto"/>
          <w:kern w:val="24"/>
          <w:sz w:val="24"/>
          <w:szCs w:val="24"/>
        </w:rPr>
        <w:t>Slide 22:</w:t>
      </w:r>
    </w:p>
    <w:p w:rsidR="00B66578" w:rsidRPr="004A3893" w:rsidRDefault="00B66578" w:rsidP="007C1EAF">
      <w:pPr>
        <w:pStyle w:val="Heading1"/>
        <w:ind w:left="0" w:firstLine="0"/>
        <w:contextualSpacing/>
        <w:rPr>
          <w:b w:val="0"/>
          <w:color w:val="auto"/>
          <w:kern w:val="24"/>
          <w:sz w:val="24"/>
          <w:szCs w:val="24"/>
        </w:rPr>
      </w:pPr>
      <w:r w:rsidRPr="004A3893">
        <w:rPr>
          <w:b w:val="0"/>
          <w:color w:val="auto"/>
          <w:kern w:val="24"/>
          <w:sz w:val="24"/>
          <w:szCs w:val="24"/>
        </w:rPr>
        <w:t>Culture and DOT TB TI</w:t>
      </w:r>
    </w:p>
    <w:p w:rsidR="00B66578" w:rsidRPr="004A3893" w:rsidRDefault="00B66578" w:rsidP="00F81463">
      <w:pPr>
        <w:pStyle w:val="Heading2"/>
        <w:numPr>
          <w:ilvl w:val="0"/>
          <w:numId w:val="15"/>
        </w:numPr>
        <w:contextualSpacing/>
        <w:rPr>
          <w:bCs/>
          <w:color w:val="auto"/>
          <w:kern w:val="24"/>
          <w:sz w:val="24"/>
          <w:szCs w:val="24"/>
        </w:rPr>
      </w:pPr>
      <w:r w:rsidRPr="004A3893">
        <w:rPr>
          <w:bCs/>
          <w:color w:val="auto"/>
          <w:kern w:val="24"/>
          <w:sz w:val="24"/>
          <w:szCs w:val="24"/>
        </w:rPr>
        <w:t>Children 10 years of age or less may travel while TB cultures are pending</w:t>
      </w:r>
    </w:p>
    <w:p w:rsidR="00B66578" w:rsidRPr="004A3893" w:rsidRDefault="00B66578" w:rsidP="00F81463">
      <w:pPr>
        <w:pStyle w:val="Heading3"/>
        <w:numPr>
          <w:ilvl w:val="0"/>
          <w:numId w:val="16"/>
        </w:numPr>
        <w:contextualSpacing/>
        <w:rPr>
          <w:bCs/>
          <w:color w:val="auto"/>
          <w:kern w:val="24"/>
          <w:sz w:val="24"/>
          <w:szCs w:val="24"/>
        </w:rPr>
      </w:pPr>
      <w:r w:rsidRPr="004A3893">
        <w:rPr>
          <w:bCs/>
          <w:color w:val="auto"/>
          <w:kern w:val="24"/>
          <w:sz w:val="24"/>
          <w:szCs w:val="24"/>
        </w:rPr>
        <w:t>If do not meet specific criteria that correlate with infectiousness</w:t>
      </w:r>
    </w:p>
    <w:p w:rsidR="00B66578" w:rsidRPr="004A3893" w:rsidRDefault="00B66578" w:rsidP="00F81463">
      <w:pPr>
        <w:pStyle w:val="Heading3"/>
        <w:numPr>
          <w:ilvl w:val="0"/>
          <w:numId w:val="16"/>
        </w:numPr>
        <w:contextualSpacing/>
        <w:rPr>
          <w:bCs/>
          <w:color w:val="auto"/>
          <w:kern w:val="24"/>
          <w:sz w:val="24"/>
          <w:szCs w:val="24"/>
        </w:rPr>
      </w:pPr>
      <w:r w:rsidRPr="004A3893">
        <w:rPr>
          <w:bCs/>
          <w:color w:val="auto"/>
          <w:kern w:val="24"/>
          <w:sz w:val="24"/>
          <w:szCs w:val="24"/>
        </w:rPr>
        <w:t>B1 TB classification</w:t>
      </w:r>
    </w:p>
    <w:p w:rsidR="00B66578" w:rsidRPr="004A3893" w:rsidRDefault="00B66578" w:rsidP="00F81463">
      <w:pPr>
        <w:pStyle w:val="Heading2"/>
        <w:numPr>
          <w:ilvl w:val="0"/>
          <w:numId w:val="15"/>
        </w:numPr>
        <w:contextualSpacing/>
        <w:rPr>
          <w:bCs/>
          <w:color w:val="auto"/>
          <w:kern w:val="24"/>
          <w:sz w:val="24"/>
          <w:szCs w:val="24"/>
        </w:rPr>
      </w:pPr>
      <w:r w:rsidRPr="004A3893">
        <w:rPr>
          <w:bCs/>
          <w:color w:val="auto"/>
          <w:kern w:val="24"/>
          <w:sz w:val="24"/>
          <w:szCs w:val="24"/>
        </w:rPr>
        <w:t xml:space="preserve">Applicants who undergo TB treatment at a non-CDC approved site must </w:t>
      </w:r>
    </w:p>
    <w:p w:rsidR="00B66578" w:rsidRPr="004A3893" w:rsidRDefault="00B66578" w:rsidP="00F81463">
      <w:pPr>
        <w:pStyle w:val="Heading3"/>
        <w:numPr>
          <w:ilvl w:val="1"/>
          <w:numId w:val="15"/>
        </w:numPr>
        <w:ind w:left="1080"/>
        <w:contextualSpacing/>
        <w:rPr>
          <w:bCs/>
          <w:color w:val="auto"/>
          <w:kern w:val="24"/>
          <w:sz w:val="24"/>
          <w:szCs w:val="24"/>
        </w:rPr>
      </w:pPr>
      <w:r w:rsidRPr="004A3893">
        <w:rPr>
          <w:bCs/>
          <w:color w:val="auto"/>
          <w:kern w:val="24"/>
          <w:sz w:val="24"/>
          <w:szCs w:val="24"/>
        </w:rPr>
        <w:t>Provide specific treatment documentation</w:t>
      </w:r>
    </w:p>
    <w:p w:rsidR="00B66578" w:rsidRPr="004A3893" w:rsidRDefault="00B66578" w:rsidP="00F81463">
      <w:pPr>
        <w:pStyle w:val="Heading3"/>
        <w:numPr>
          <w:ilvl w:val="1"/>
          <w:numId w:val="15"/>
        </w:numPr>
        <w:ind w:left="1080"/>
        <w:contextualSpacing/>
        <w:rPr>
          <w:bCs/>
          <w:color w:val="auto"/>
          <w:kern w:val="24"/>
          <w:sz w:val="24"/>
          <w:szCs w:val="24"/>
        </w:rPr>
      </w:pPr>
      <w:r w:rsidRPr="004A3893">
        <w:rPr>
          <w:bCs/>
          <w:color w:val="auto"/>
          <w:kern w:val="24"/>
          <w:sz w:val="24"/>
          <w:szCs w:val="24"/>
        </w:rPr>
        <w:t>Wait 1 year post-treatment to undergo a repeat immigration medical examination</w:t>
      </w:r>
    </w:p>
    <w:p w:rsidR="00B66578" w:rsidRPr="004A3893" w:rsidRDefault="00B66578" w:rsidP="007C1EAF">
      <w:pPr>
        <w:pStyle w:val="Heading3"/>
        <w:ind w:left="360" w:firstLine="0"/>
        <w:contextualSpacing/>
        <w:rPr>
          <w:bCs/>
          <w:color w:val="auto"/>
          <w:kern w:val="24"/>
          <w:sz w:val="24"/>
          <w:szCs w:val="24"/>
        </w:rPr>
      </w:pPr>
      <w:r w:rsidRPr="004A3893">
        <w:rPr>
          <w:bCs/>
          <w:color w:val="auto"/>
          <w:kern w:val="24"/>
          <w:sz w:val="24"/>
          <w:szCs w:val="24"/>
        </w:rPr>
        <w:tab/>
      </w:r>
    </w:p>
    <w:p w:rsidR="00B66578" w:rsidRPr="004A3893" w:rsidRDefault="002F23E1" w:rsidP="00EF1B02">
      <w:pPr>
        <w:pStyle w:val="Heading2"/>
        <w:ind w:left="540" w:hanging="540"/>
        <w:contextualSpacing/>
        <w:rPr>
          <w:b/>
          <w:bCs/>
          <w:color w:val="auto"/>
          <w:kern w:val="24"/>
          <w:sz w:val="24"/>
          <w:szCs w:val="24"/>
        </w:rPr>
      </w:pPr>
      <w:r w:rsidRPr="004A3893">
        <w:rPr>
          <w:b/>
          <w:bCs/>
          <w:color w:val="auto"/>
          <w:kern w:val="24"/>
          <w:sz w:val="24"/>
          <w:szCs w:val="24"/>
        </w:rPr>
        <w:t>Slide 23:</w:t>
      </w:r>
    </w:p>
    <w:p w:rsidR="00B66578" w:rsidRPr="004A3893" w:rsidRDefault="00B66578" w:rsidP="002F23E1">
      <w:pPr>
        <w:pStyle w:val="Heading1"/>
        <w:ind w:left="0" w:firstLine="0"/>
        <w:contextualSpacing/>
        <w:rPr>
          <w:b w:val="0"/>
          <w:color w:val="auto"/>
          <w:kern w:val="24"/>
          <w:sz w:val="24"/>
          <w:szCs w:val="24"/>
        </w:rPr>
      </w:pPr>
      <w:r w:rsidRPr="004A3893">
        <w:rPr>
          <w:b w:val="0"/>
          <w:color w:val="auto"/>
          <w:kern w:val="24"/>
          <w:sz w:val="24"/>
          <w:szCs w:val="24"/>
        </w:rPr>
        <w:t>No treatment</w:t>
      </w:r>
      <w:r w:rsidR="002F23E1" w:rsidRPr="004A3893">
        <w:rPr>
          <w:b w:val="0"/>
          <w:color w:val="auto"/>
          <w:kern w:val="24"/>
          <w:sz w:val="24"/>
          <w:szCs w:val="24"/>
        </w:rPr>
        <w:t xml:space="preserve"> equals</w:t>
      </w:r>
      <w:r w:rsidRPr="004A3893">
        <w:rPr>
          <w:b w:val="0"/>
          <w:color w:val="auto"/>
          <w:kern w:val="24"/>
          <w:sz w:val="24"/>
          <w:szCs w:val="24"/>
        </w:rPr>
        <w:t xml:space="preserve"> </w:t>
      </w:r>
      <w:r w:rsidR="002F23E1" w:rsidRPr="004A3893">
        <w:rPr>
          <w:b w:val="0"/>
          <w:color w:val="auto"/>
          <w:kern w:val="24"/>
          <w:sz w:val="24"/>
          <w:szCs w:val="24"/>
        </w:rPr>
        <w:t>n</w:t>
      </w:r>
      <w:r w:rsidRPr="004A3893">
        <w:rPr>
          <w:b w:val="0"/>
          <w:color w:val="auto"/>
          <w:kern w:val="24"/>
          <w:sz w:val="24"/>
          <w:szCs w:val="24"/>
        </w:rPr>
        <w:t xml:space="preserve">o travel </w:t>
      </w:r>
      <w:r w:rsidRPr="004A3893">
        <w:rPr>
          <w:b w:val="0"/>
          <w:color w:val="auto"/>
          <w:kern w:val="24"/>
          <w:sz w:val="24"/>
          <w:szCs w:val="24"/>
        </w:rPr>
        <w:br/>
        <w:t>(Remain Class A for TB)</w:t>
      </w:r>
    </w:p>
    <w:p w:rsidR="002F23E1" w:rsidRPr="004A3893" w:rsidRDefault="002F23E1" w:rsidP="002F23E1">
      <w:pPr>
        <w:rPr>
          <w:rFonts w:ascii="Times New Roman" w:hAnsi="Times New Roman" w:cs="Times New Roman"/>
        </w:rPr>
      </w:pPr>
    </w:p>
    <w:p w:rsidR="002F23E1" w:rsidRPr="004A3893" w:rsidRDefault="002F23E1" w:rsidP="009A03A5">
      <w:pPr>
        <w:spacing w:after="0"/>
        <w:rPr>
          <w:rFonts w:ascii="Times New Roman" w:hAnsi="Times New Roman" w:cs="Times New Roman"/>
          <w:b/>
          <w:sz w:val="24"/>
          <w:szCs w:val="24"/>
        </w:rPr>
      </w:pPr>
      <w:r w:rsidRPr="004A3893">
        <w:rPr>
          <w:rFonts w:ascii="Times New Roman" w:hAnsi="Times New Roman" w:cs="Times New Roman"/>
          <w:b/>
          <w:sz w:val="24"/>
          <w:szCs w:val="24"/>
        </w:rPr>
        <w:t>Slide 24:</w:t>
      </w:r>
    </w:p>
    <w:p w:rsidR="00B66578" w:rsidRPr="004A3893" w:rsidRDefault="00B66578" w:rsidP="006B0036">
      <w:pPr>
        <w:pStyle w:val="Heading1"/>
        <w:ind w:left="0" w:firstLine="0"/>
        <w:contextualSpacing/>
        <w:rPr>
          <w:b w:val="0"/>
          <w:color w:val="auto"/>
          <w:kern w:val="24"/>
          <w:sz w:val="24"/>
          <w:szCs w:val="24"/>
        </w:rPr>
      </w:pPr>
      <w:r w:rsidRPr="004A3893">
        <w:rPr>
          <w:b w:val="0"/>
          <w:color w:val="auto"/>
          <w:kern w:val="24"/>
          <w:sz w:val="24"/>
          <w:szCs w:val="24"/>
        </w:rPr>
        <w:t>Culture and Directly Observed Therapy TB TI (formerly 2007 TB TI)</w:t>
      </w:r>
      <w:r w:rsidRPr="004A3893">
        <w:rPr>
          <w:b w:val="0"/>
          <w:color w:val="auto"/>
          <w:kern w:val="24"/>
          <w:sz w:val="24"/>
          <w:szCs w:val="24"/>
        </w:rPr>
        <w:br/>
        <w:t>WHO Incidence ≥20/100,000</w:t>
      </w:r>
    </w:p>
    <w:p w:rsidR="006B0036" w:rsidRPr="004A3893" w:rsidRDefault="006B0036" w:rsidP="00EF1B02">
      <w:pPr>
        <w:pStyle w:val="Heading1"/>
        <w:ind w:left="0" w:firstLine="0"/>
        <w:contextualSpacing/>
        <w:jc w:val="center"/>
        <w:rPr>
          <w:b w:val="0"/>
          <w:color w:val="auto"/>
          <w:kern w:val="24"/>
          <w:sz w:val="24"/>
          <w:szCs w:val="24"/>
        </w:rPr>
      </w:pPr>
    </w:p>
    <w:p w:rsidR="00411209" w:rsidRPr="004A3893" w:rsidRDefault="00411209" w:rsidP="00411209">
      <w:pPr>
        <w:pStyle w:val="Heading1"/>
        <w:ind w:left="0" w:firstLine="0"/>
        <w:contextualSpacing/>
        <w:rPr>
          <w:color w:val="auto"/>
          <w:kern w:val="24"/>
          <w:sz w:val="24"/>
          <w:szCs w:val="24"/>
        </w:rPr>
      </w:pPr>
      <w:r w:rsidRPr="004A3893">
        <w:rPr>
          <w:color w:val="auto"/>
          <w:kern w:val="24"/>
          <w:sz w:val="24"/>
          <w:szCs w:val="24"/>
        </w:rPr>
        <w:t>Slide 25:</w:t>
      </w:r>
    </w:p>
    <w:p w:rsidR="00B66578" w:rsidRPr="004A3893" w:rsidRDefault="00411209" w:rsidP="00411209">
      <w:pPr>
        <w:pStyle w:val="Heading1"/>
        <w:ind w:left="0" w:firstLine="0"/>
        <w:contextualSpacing/>
        <w:rPr>
          <w:b w:val="0"/>
          <w:color w:val="auto"/>
          <w:kern w:val="24"/>
          <w:sz w:val="24"/>
          <w:szCs w:val="24"/>
        </w:rPr>
      </w:pPr>
      <w:r w:rsidRPr="004A3893">
        <w:rPr>
          <w:b w:val="0"/>
          <w:color w:val="auto"/>
          <w:kern w:val="24"/>
          <w:sz w:val="24"/>
          <w:szCs w:val="24"/>
        </w:rPr>
        <w:t xml:space="preserve">Algorithm titled: </w:t>
      </w:r>
      <w:r w:rsidR="00B66578" w:rsidRPr="004A3893">
        <w:rPr>
          <w:b w:val="0"/>
          <w:color w:val="auto"/>
          <w:kern w:val="24"/>
          <w:sz w:val="24"/>
          <w:szCs w:val="24"/>
        </w:rPr>
        <w:t>2007 TB TI: Ages 2-14 WHO TB Incidence ≥20/100,000</w:t>
      </w:r>
    </w:p>
    <w:p w:rsidR="00411209" w:rsidRPr="004A3893" w:rsidRDefault="00411209" w:rsidP="00411209">
      <w:pPr>
        <w:pStyle w:val="PlainText"/>
        <w:spacing w:line="360" w:lineRule="atLeast"/>
        <w:rPr>
          <w:rFonts w:ascii="Times New Roman" w:hAnsi="Times New Roman" w:cs="Times New Roman"/>
          <w:sz w:val="24"/>
        </w:rPr>
      </w:pPr>
      <w:r w:rsidRPr="004A3893">
        <w:rPr>
          <w:rFonts w:ascii="Times New Roman" w:hAnsi="Times New Roman" w:cs="Times New Roman"/>
          <w:sz w:val="24"/>
          <w:szCs w:val="24"/>
        </w:rPr>
        <w:t>If the patie</w:t>
      </w:r>
      <w:r w:rsidR="00876F52">
        <w:rPr>
          <w:rFonts w:ascii="Times New Roman" w:hAnsi="Times New Roman" w:cs="Times New Roman"/>
          <w:sz w:val="24"/>
          <w:szCs w:val="24"/>
        </w:rPr>
        <w:t>nt is 2 through 14 years of age</w:t>
      </w:r>
      <w:r w:rsidRPr="004A3893">
        <w:rPr>
          <w:rFonts w:ascii="Times New Roman" w:hAnsi="Times New Roman" w:cs="Times New Roman"/>
          <w:sz w:val="24"/>
          <w:szCs w:val="24"/>
        </w:rPr>
        <w:t xml:space="preserve"> and you do a TST or IGRA and the result is a TST of </w:t>
      </w:r>
      <w:r w:rsidR="00876F52">
        <w:rPr>
          <w:rFonts w:ascii="Times New Roman" w:hAnsi="Times New Roman" w:cs="Times New Roman"/>
          <w:sz w:val="24"/>
          <w:szCs w:val="24"/>
        </w:rPr>
        <w:t xml:space="preserve">less than </w:t>
      </w:r>
      <w:r w:rsidRPr="004A3893">
        <w:rPr>
          <w:rFonts w:ascii="Times New Roman" w:hAnsi="Times New Roman" w:cs="Times New Roman"/>
          <w:sz w:val="24"/>
          <w:szCs w:val="24"/>
        </w:rPr>
        <w:t>10 millimeters or IGRA is negative, there is no classification and the patient can travel within 6 months.  If the TST is great</w:t>
      </w:r>
      <w:r w:rsidR="00876F52">
        <w:rPr>
          <w:rFonts w:ascii="Times New Roman" w:hAnsi="Times New Roman" w:cs="Times New Roman"/>
          <w:sz w:val="24"/>
          <w:szCs w:val="24"/>
        </w:rPr>
        <w:t>er</w:t>
      </w:r>
      <w:r w:rsidRPr="004A3893">
        <w:rPr>
          <w:rFonts w:ascii="Times New Roman" w:hAnsi="Times New Roman" w:cs="Times New Roman"/>
          <w:sz w:val="24"/>
          <w:szCs w:val="24"/>
        </w:rPr>
        <w:t xml:space="preserve"> than or equal to 10 millimeters do a chest x-ray.  If the chest x-ray is normal, the patient is considered class B2 and should have an LTBI evaluation and can travel within 6 months.  T</w:t>
      </w:r>
      <w:r w:rsidRPr="004A3893">
        <w:rPr>
          <w:rFonts w:ascii="Times New Roman" w:hAnsi="Times New Roman" w:cs="Times New Roman"/>
          <w:sz w:val="24"/>
        </w:rPr>
        <w:t xml:space="preserve">hose who are HIV infected who have three negative smears and </w:t>
      </w:r>
      <w:r w:rsidRPr="004A3893">
        <w:rPr>
          <w:rFonts w:ascii="Times New Roman" w:hAnsi="Times New Roman" w:cs="Times New Roman"/>
          <w:sz w:val="24"/>
        </w:rPr>
        <w:lastRenderedPageBreak/>
        <w:t xml:space="preserve">cultures are </w:t>
      </w:r>
      <w:r w:rsidR="00876F52">
        <w:rPr>
          <w:rFonts w:ascii="Times New Roman" w:hAnsi="Times New Roman" w:cs="Times New Roman"/>
          <w:sz w:val="24"/>
        </w:rPr>
        <w:t>“</w:t>
      </w:r>
      <w:r w:rsidRPr="004A3893">
        <w:rPr>
          <w:rFonts w:ascii="Times New Roman" w:hAnsi="Times New Roman" w:cs="Times New Roman"/>
          <w:sz w:val="24"/>
        </w:rPr>
        <w:t>no class</w:t>
      </w:r>
      <w:r w:rsidR="00876F52">
        <w:rPr>
          <w:rFonts w:ascii="Times New Roman" w:hAnsi="Times New Roman" w:cs="Times New Roman"/>
          <w:sz w:val="24"/>
        </w:rPr>
        <w:t>”</w:t>
      </w:r>
      <w:r w:rsidRPr="004A3893">
        <w:rPr>
          <w:rFonts w:ascii="Times New Roman" w:hAnsi="Times New Roman" w:cs="Times New Roman"/>
          <w:sz w:val="24"/>
        </w:rPr>
        <w:t xml:space="preserve"> for TB and class B other, HIV infection.  They must travel within 3 months</w:t>
      </w:r>
      <w:r w:rsidR="00F51F26" w:rsidRPr="004A3893">
        <w:rPr>
          <w:rFonts w:ascii="Times New Roman" w:hAnsi="Times New Roman" w:cs="Times New Roman"/>
          <w:sz w:val="24"/>
        </w:rPr>
        <w:t xml:space="preserve"> of the date the culture result is reported</w:t>
      </w:r>
      <w:r w:rsidRPr="004A3893">
        <w:rPr>
          <w:rFonts w:ascii="Times New Roman" w:hAnsi="Times New Roman" w:cs="Times New Roman"/>
          <w:sz w:val="24"/>
        </w:rPr>
        <w:t>.</w:t>
      </w:r>
    </w:p>
    <w:p w:rsidR="00411209" w:rsidRPr="004A3893" w:rsidRDefault="00411209" w:rsidP="00411209">
      <w:pPr>
        <w:pStyle w:val="PlainText"/>
        <w:rPr>
          <w:rFonts w:ascii="Times New Roman" w:hAnsi="Times New Roman" w:cs="Times New Roman"/>
          <w:sz w:val="24"/>
        </w:rPr>
      </w:pPr>
    </w:p>
    <w:p w:rsidR="00411209" w:rsidRPr="004A3893" w:rsidRDefault="00876F52" w:rsidP="00411209">
      <w:pPr>
        <w:rPr>
          <w:rFonts w:ascii="Times New Roman" w:hAnsi="Times New Roman" w:cs="Times New Roman"/>
          <w:sz w:val="24"/>
        </w:rPr>
      </w:pPr>
      <w:r>
        <w:rPr>
          <w:rFonts w:ascii="Times New Roman" w:hAnsi="Times New Roman" w:cs="Times New Roman"/>
          <w:sz w:val="24"/>
        </w:rPr>
        <w:t>If the chest x-ray i</w:t>
      </w:r>
      <w:r w:rsidR="00E434E4" w:rsidRPr="004A3893">
        <w:rPr>
          <w:rFonts w:ascii="Times New Roman" w:hAnsi="Times New Roman" w:cs="Times New Roman"/>
          <w:sz w:val="24"/>
        </w:rPr>
        <w:t xml:space="preserve">s suggestive of TB, the patient has signs or symptoms of TB, or HIV infection, there should be three sputum smears and cultures for </w:t>
      </w:r>
      <w:r w:rsidR="00E434E4" w:rsidRPr="004A3893">
        <w:rPr>
          <w:rFonts w:ascii="Times New Roman" w:hAnsi="Times New Roman" w:cs="Times New Roman"/>
          <w:i/>
          <w:sz w:val="24"/>
        </w:rPr>
        <w:t>Mycobacterium tuberculosis</w:t>
      </w:r>
      <w:r w:rsidR="00E434E4" w:rsidRPr="004A3893">
        <w:rPr>
          <w:rFonts w:ascii="Times New Roman" w:hAnsi="Times New Roman" w:cs="Times New Roman"/>
          <w:sz w:val="24"/>
        </w:rPr>
        <w:t>.</w:t>
      </w:r>
      <w:r w:rsidR="00C9139D" w:rsidRPr="004A3893">
        <w:rPr>
          <w:rFonts w:ascii="Times New Roman" w:hAnsi="Times New Roman" w:cs="Times New Roman"/>
          <w:sz w:val="24"/>
        </w:rPr>
        <w:t xml:space="preserve">  If there is at least one positive smear or culture, the patient has class A TB.  </w:t>
      </w:r>
      <w:r w:rsidR="00411209" w:rsidRPr="004A3893">
        <w:rPr>
          <w:rFonts w:ascii="Times New Roman" w:hAnsi="Times New Roman" w:cs="Times New Roman"/>
          <w:sz w:val="24"/>
        </w:rPr>
        <w:t>If any of the smears culture</w:t>
      </w:r>
      <w:r w:rsidR="00C9139D" w:rsidRPr="004A3893">
        <w:rPr>
          <w:rFonts w:ascii="Times New Roman" w:hAnsi="Times New Roman" w:cs="Times New Roman"/>
          <w:sz w:val="24"/>
        </w:rPr>
        <w:t>s</w:t>
      </w:r>
      <w:r w:rsidR="00411209" w:rsidRPr="004A3893">
        <w:rPr>
          <w:rFonts w:ascii="Times New Roman" w:hAnsi="Times New Roman" w:cs="Times New Roman"/>
          <w:sz w:val="24"/>
        </w:rPr>
        <w:t xml:space="preserve"> positive, then drug susceptibility testing </w:t>
      </w:r>
      <w:r w:rsidR="00C9139D" w:rsidRPr="004A3893">
        <w:rPr>
          <w:rFonts w:ascii="Times New Roman" w:hAnsi="Times New Roman" w:cs="Times New Roman"/>
          <w:sz w:val="24"/>
        </w:rPr>
        <w:t>should</w:t>
      </w:r>
      <w:r w:rsidR="00411209" w:rsidRPr="004A3893">
        <w:rPr>
          <w:rFonts w:ascii="Times New Roman" w:hAnsi="Times New Roman" w:cs="Times New Roman"/>
          <w:sz w:val="24"/>
        </w:rPr>
        <w:t xml:space="preserve"> be performed on the positive culture and the patient would need to be treated </w:t>
      </w:r>
      <w:r>
        <w:rPr>
          <w:rFonts w:ascii="Times New Roman" w:hAnsi="Times New Roman" w:cs="Times New Roman"/>
          <w:sz w:val="24"/>
        </w:rPr>
        <w:t xml:space="preserve">according </w:t>
      </w:r>
      <w:r w:rsidR="00411209" w:rsidRPr="004A3893">
        <w:rPr>
          <w:rFonts w:ascii="Times New Roman" w:hAnsi="Times New Roman" w:cs="Times New Roman"/>
          <w:sz w:val="24"/>
        </w:rPr>
        <w:t>to ATS/CDC/IDSA guidelines by directly observed therapy until therapy is complete and then c</w:t>
      </w:r>
      <w:r>
        <w:rPr>
          <w:rFonts w:ascii="Times New Roman" w:hAnsi="Times New Roman" w:cs="Times New Roman"/>
          <w:sz w:val="24"/>
        </w:rPr>
        <w:t>an</w:t>
      </w:r>
      <w:r w:rsidR="00411209" w:rsidRPr="004A3893">
        <w:rPr>
          <w:rFonts w:ascii="Times New Roman" w:hAnsi="Times New Roman" w:cs="Times New Roman"/>
          <w:sz w:val="24"/>
        </w:rPr>
        <w:t xml:space="preserve"> travel within the three-month period.  </w:t>
      </w:r>
      <w:r w:rsidR="0083366A" w:rsidRPr="004A3893">
        <w:rPr>
          <w:rFonts w:ascii="Times New Roman" w:hAnsi="Times New Roman" w:cs="Times New Roman"/>
          <w:sz w:val="24"/>
        </w:rPr>
        <w:t xml:space="preserve">If all of the smears and cultures were negative, </w:t>
      </w:r>
      <w:r w:rsidR="009D6428" w:rsidRPr="004A3893">
        <w:rPr>
          <w:rFonts w:ascii="Times New Roman" w:hAnsi="Times New Roman" w:cs="Times New Roman"/>
          <w:sz w:val="24"/>
        </w:rPr>
        <w:t xml:space="preserve">then the patient has class B1 TB and then could travel within the three-month period.  </w:t>
      </w:r>
    </w:p>
    <w:p w:rsidR="00517473" w:rsidRPr="004A3893" w:rsidRDefault="00517473" w:rsidP="009A03A5">
      <w:pPr>
        <w:spacing w:after="0"/>
        <w:rPr>
          <w:rFonts w:ascii="Times New Roman" w:hAnsi="Times New Roman" w:cs="Times New Roman"/>
          <w:b/>
          <w:sz w:val="24"/>
        </w:rPr>
      </w:pPr>
      <w:r w:rsidRPr="004A3893">
        <w:rPr>
          <w:rFonts w:ascii="Times New Roman" w:hAnsi="Times New Roman" w:cs="Times New Roman"/>
          <w:b/>
          <w:sz w:val="24"/>
        </w:rPr>
        <w:t>Slide 26:</w:t>
      </w:r>
    </w:p>
    <w:p w:rsidR="00B66578" w:rsidRPr="004A3893" w:rsidRDefault="001B263D" w:rsidP="001B263D">
      <w:pPr>
        <w:pStyle w:val="Heading1"/>
        <w:ind w:left="0" w:firstLine="0"/>
        <w:contextualSpacing/>
        <w:rPr>
          <w:b w:val="0"/>
          <w:color w:val="auto"/>
          <w:kern w:val="24"/>
          <w:sz w:val="24"/>
          <w:szCs w:val="24"/>
        </w:rPr>
      </w:pPr>
      <w:r w:rsidRPr="004A3893">
        <w:rPr>
          <w:b w:val="0"/>
          <w:color w:val="auto"/>
          <w:kern w:val="24"/>
          <w:sz w:val="24"/>
          <w:szCs w:val="24"/>
        </w:rPr>
        <w:t xml:space="preserve">Algorithm titled:  </w:t>
      </w:r>
      <w:r w:rsidR="00B66578" w:rsidRPr="004A3893">
        <w:rPr>
          <w:b w:val="0"/>
          <w:color w:val="auto"/>
          <w:kern w:val="24"/>
          <w:sz w:val="24"/>
          <w:szCs w:val="24"/>
        </w:rPr>
        <w:t>2007 TB TI</w:t>
      </w:r>
      <w:r w:rsidR="006F0C06" w:rsidRPr="004A3893">
        <w:rPr>
          <w:b w:val="0"/>
          <w:color w:val="auto"/>
          <w:kern w:val="24"/>
          <w:sz w:val="24"/>
          <w:szCs w:val="24"/>
        </w:rPr>
        <w:t xml:space="preserve">: Age </w:t>
      </w:r>
      <w:r w:rsidR="006F0C06" w:rsidRPr="004A3893">
        <w:rPr>
          <w:b w:val="0"/>
          <w:color w:val="auto"/>
          <w:kern w:val="24"/>
          <w:sz w:val="24"/>
          <w:szCs w:val="24"/>
          <w:u w:val="single"/>
        </w:rPr>
        <w:t>&gt;</w:t>
      </w:r>
      <w:r w:rsidR="006F0C06" w:rsidRPr="004A3893">
        <w:rPr>
          <w:b w:val="0"/>
          <w:color w:val="auto"/>
          <w:kern w:val="24"/>
          <w:sz w:val="24"/>
          <w:szCs w:val="24"/>
        </w:rPr>
        <w:t xml:space="preserve"> 15</w:t>
      </w:r>
    </w:p>
    <w:p w:rsidR="0079102E" w:rsidRPr="004A3893" w:rsidRDefault="001B263D" w:rsidP="0079102E">
      <w:pPr>
        <w:pStyle w:val="PlainText"/>
        <w:spacing w:line="360" w:lineRule="atLeast"/>
        <w:rPr>
          <w:rFonts w:ascii="Times New Roman" w:hAnsi="Times New Roman" w:cs="Times New Roman"/>
          <w:sz w:val="24"/>
        </w:rPr>
      </w:pPr>
      <w:r w:rsidRPr="004A3893">
        <w:rPr>
          <w:rFonts w:ascii="Times New Roman" w:hAnsi="Times New Roman" w:cs="Times New Roman"/>
          <w:sz w:val="24"/>
          <w:szCs w:val="24"/>
        </w:rPr>
        <w:t>For patients greater than or equal to 15 years of age</w:t>
      </w:r>
      <w:r w:rsidR="0079102E" w:rsidRPr="004A3893">
        <w:rPr>
          <w:rFonts w:ascii="Times New Roman" w:hAnsi="Times New Roman" w:cs="Times New Roman"/>
          <w:sz w:val="24"/>
          <w:szCs w:val="24"/>
        </w:rPr>
        <w:t>, do a chest x-ray. If the chest x-ray is normal, the patient has no TB classification and can travel within 6 months.  T</w:t>
      </w:r>
      <w:r w:rsidR="0079102E" w:rsidRPr="004A3893">
        <w:rPr>
          <w:rFonts w:ascii="Times New Roman" w:hAnsi="Times New Roman" w:cs="Times New Roman"/>
          <w:sz w:val="24"/>
        </w:rPr>
        <w:t>hose who are HIV infected who have three negative smears and cultures are no class for TB and class B other, HIV infection.  They must travel within 3 months of the date the culture result is reported.</w:t>
      </w:r>
    </w:p>
    <w:p w:rsidR="006F0C06" w:rsidRPr="004A3893" w:rsidRDefault="006F0C06" w:rsidP="0079102E">
      <w:pPr>
        <w:pStyle w:val="PlainText"/>
        <w:spacing w:line="360" w:lineRule="atLeast"/>
        <w:rPr>
          <w:rFonts w:ascii="Times New Roman" w:hAnsi="Times New Roman" w:cs="Times New Roman"/>
          <w:sz w:val="24"/>
        </w:rPr>
      </w:pPr>
    </w:p>
    <w:p w:rsidR="006F0C06" w:rsidRPr="004A3893" w:rsidRDefault="006F0C06" w:rsidP="006F0C06">
      <w:pPr>
        <w:rPr>
          <w:rFonts w:ascii="Times New Roman" w:hAnsi="Times New Roman" w:cs="Times New Roman"/>
          <w:sz w:val="24"/>
        </w:rPr>
      </w:pPr>
      <w:r w:rsidRPr="004A3893">
        <w:rPr>
          <w:rFonts w:ascii="Times New Roman" w:hAnsi="Times New Roman" w:cs="Times New Roman"/>
          <w:sz w:val="24"/>
        </w:rPr>
        <w:t xml:space="preserve">If the chest x-ray was suggestive of TB, the patient has signs or symptoms of TB, or HIV infection, there should be three sputum smears and cultures for </w:t>
      </w:r>
      <w:r w:rsidRPr="004A3893">
        <w:rPr>
          <w:rFonts w:ascii="Times New Roman" w:hAnsi="Times New Roman" w:cs="Times New Roman"/>
          <w:i/>
          <w:sz w:val="24"/>
        </w:rPr>
        <w:t>Mycobacterium tuberculosis</w:t>
      </w:r>
      <w:r w:rsidRPr="004A3893">
        <w:rPr>
          <w:rFonts w:ascii="Times New Roman" w:hAnsi="Times New Roman" w:cs="Times New Roman"/>
          <w:sz w:val="24"/>
        </w:rPr>
        <w:t xml:space="preserve">.  If there is at least one positive smear or culture, the patient has class A TB.  If any of the smears cultures positive, then drug susceptibility testing should be performed on the positive culture and the patient would need to be treated to ATS/CDC/IDSA guidelines by directly observed therapy until therapy is complete and then could travel within the three-month period.  If all of the smears and cultures were negative, then the patient has class B1 TB and then could travel within the three-month period.  </w:t>
      </w:r>
    </w:p>
    <w:p w:rsidR="001B263D" w:rsidRPr="004A3893" w:rsidRDefault="006F0C06" w:rsidP="009A03A5">
      <w:pPr>
        <w:spacing w:after="0"/>
        <w:rPr>
          <w:rFonts w:ascii="Times New Roman" w:hAnsi="Times New Roman" w:cs="Times New Roman"/>
          <w:b/>
          <w:sz w:val="24"/>
          <w:szCs w:val="24"/>
        </w:rPr>
      </w:pPr>
      <w:r w:rsidRPr="004A3893">
        <w:rPr>
          <w:rFonts w:ascii="Times New Roman" w:hAnsi="Times New Roman" w:cs="Times New Roman"/>
          <w:b/>
          <w:sz w:val="24"/>
          <w:szCs w:val="24"/>
        </w:rPr>
        <w:t xml:space="preserve">Slide 27: </w:t>
      </w:r>
    </w:p>
    <w:p w:rsidR="006F0C06" w:rsidRPr="004A3893" w:rsidRDefault="006F0C06" w:rsidP="006F0C06">
      <w:pPr>
        <w:pStyle w:val="Heading1"/>
        <w:ind w:left="0" w:firstLine="0"/>
        <w:contextualSpacing/>
        <w:rPr>
          <w:b w:val="0"/>
          <w:color w:val="auto"/>
          <w:kern w:val="24"/>
          <w:sz w:val="24"/>
          <w:szCs w:val="24"/>
        </w:rPr>
      </w:pPr>
      <w:r w:rsidRPr="004A3893">
        <w:rPr>
          <w:b w:val="0"/>
          <w:color w:val="auto"/>
          <w:sz w:val="24"/>
          <w:szCs w:val="24"/>
        </w:rPr>
        <w:t>Algorithm titled</w:t>
      </w:r>
      <w:r w:rsidRPr="004A3893">
        <w:rPr>
          <w:b w:val="0"/>
          <w:sz w:val="24"/>
          <w:szCs w:val="24"/>
        </w:rPr>
        <w:t>:</w:t>
      </w:r>
      <w:r w:rsidRPr="004A3893">
        <w:rPr>
          <w:sz w:val="24"/>
          <w:szCs w:val="24"/>
        </w:rPr>
        <w:t xml:space="preserve"> </w:t>
      </w:r>
      <w:r w:rsidRPr="004A3893">
        <w:rPr>
          <w:b w:val="0"/>
          <w:color w:val="auto"/>
          <w:kern w:val="24"/>
          <w:sz w:val="24"/>
          <w:szCs w:val="24"/>
        </w:rPr>
        <w:t>2007 TB TI WHO TB Incidence ≥20/100,000</w:t>
      </w:r>
    </w:p>
    <w:p w:rsidR="006E5B1C" w:rsidRPr="004A3893" w:rsidRDefault="006E5B1C" w:rsidP="009A03A5">
      <w:pPr>
        <w:spacing w:after="0"/>
        <w:rPr>
          <w:rFonts w:ascii="Times New Roman" w:hAnsi="Times New Roman" w:cs="Times New Roman"/>
          <w:sz w:val="24"/>
          <w:szCs w:val="24"/>
        </w:rPr>
      </w:pPr>
      <w:r w:rsidRPr="004A3893">
        <w:rPr>
          <w:rFonts w:ascii="Times New Roman" w:hAnsi="Times New Roman" w:cs="Times New Roman"/>
          <w:sz w:val="24"/>
          <w:szCs w:val="24"/>
        </w:rPr>
        <w:t>This slide show the algorithms from slides 25 and 26 combined on one slide.</w:t>
      </w:r>
    </w:p>
    <w:p w:rsidR="009A03A5" w:rsidRDefault="009A03A5" w:rsidP="001B263D">
      <w:pPr>
        <w:rPr>
          <w:rFonts w:ascii="Times New Roman" w:hAnsi="Times New Roman" w:cs="Times New Roman"/>
          <w:b/>
          <w:sz w:val="24"/>
          <w:szCs w:val="24"/>
        </w:rPr>
      </w:pPr>
    </w:p>
    <w:p w:rsidR="001B263D" w:rsidRPr="004A3893" w:rsidRDefault="006E5B1C" w:rsidP="009A03A5">
      <w:pPr>
        <w:spacing w:after="0"/>
        <w:rPr>
          <w:rFonts w:ascii="Times New Roman" w:hAnsi="Times New Roman" w:cs="Times New Roman"/>
          <w:sz w:val="24"/>
          <w:szCs w:val="24"/>
        </w:rPr>
      </w:pPr>
      <w:r w:rsidRPr="004A3893">
        <w:rPr>
          <w:rFonts w:ascii="Times New Roman" w:hAnsi="Times New Roman" w:cs="Times New Roman"/>
          <w:b/>
          <w:sz w:val="24"/>
          <w:szCs w:val="24"/>
        </w:rPr>
        <w:t>Slide 28:</w:t>
      </w:r>
    </w:p>
    <w:p w:rsidR="00B66578" w:rsidRPr="004A3893" w:rsidRDefault="006E5B1C" w:rsidP="006E5B1C">
      <w:pPr>
        <w:pStyle w:val="Heading1"/>
        <w:ind w:left="0" w:firstLine="0"/>
        <w:contextualSpacing/>
        <w:rPr>
          <w:b w:val="0"/>
          <w:color w:val="auto"/>
          <w:kern w:val="24"/>
          <w:sz w:val="24"/>
          <w:szCs w:val="24"/>
        </w:rPr>
      </w:pPr>
      <w:r w:rsidRPr="004A3893">
        <w:rPr>
          <w:b w:val="0"/>
          <w:color w:val="auto"/>
          <w:kern w:val="24"/>
          <w:sz w:val="24"/>
          <w:szCs w:val="24"/>
        </w:rPr>
        <w:t xml:space="preserve">Algorithm titles: </w:t>
      </w:r>
      <w:r w:rsidR="00B66578" w:rsidRPr="004A3893">
        <w:rPr>
          <w:b w:val="0"/>
          <w:color w:val="auto"/>
          <w:kern w:val="24"/>
          <w:sz w:val="24"/>
          <w:szCs w:val="24"/>
        </w:rPr>
        <w:t>Culture and Directly Observed Therapy TB TI (formerly 2007 TB TI)</w:t>
      </w:r>
    </w:p>
    <w:p w:rsidR="006E5B1C" w:rsidRPr="004A3893" w:rsidRDefault="006E5B1C" w:rsidP="006E5B1C">
      <w:pPr>
        <w:pStyle w:val="PlainText"/>
        <w:spacing w:line="360" w:lineRule="atLeast"/>
        <w:rPr>
          <w:rFonts w:ascii="Times New Roman" w:hAnsi="Times New Roman" w:cs="Times New Roman"/>
          <w:sz w:val="24"/>
        </w:rPr>
      </w:pPr>
      <w:r w:rsidRPr="004A3893">
        <w:rPr>
          <w:rFonts w:ascii="Times New Roman" w:hAnsi="Times New Roman" w:cs="Times New Roman"/>
          <w:kern w:val="24"/>
          <w:sz w:val="24"/>
          <w:szCs w:val="24"/>
        </w:rPr>
        <w:t xml:space="preserve">If the TB rate is </w:t>
      </w:r>
      <w:r w:rsidRPr="004A3893">
        <w:rPr>
          <w:rFonts w:ascii="Times New Roman" w:hAnsi="Times New Roman" w:cs="Times New Roman"/>
          <w:kern w:val="24"/>
          <w:sz w:val="24"/>
          <w:szCs w:val="24"/>
          <w:u w:val="single"/>
        </w:rPr>
        <w:t>&gt;</w:t>
      </w:r>
      <w:r w:rsidRPr="004A3893">
        <w:rPr>
          <w:rFonts w:ascii="Times New Roman" w:hAnsi="Times New Roman" w:cs="Times New Roman"/>
          <w:kern w:val="24"/>
          <w:sz w:val="24"/>
          <w:szCs w:val="24"/>
        </w:rPr>
        <w:t xml:space="preserve">20 per 100,000, persons 2- to 14 years of age, </w:t>
      </w:r>
      <w:r w:rsidRPr="004A3893">
        <w:rPr>
          <w:rFonts w:ascii="Times New Roman" w:hAnsi="Times New Roman" w:cs="Times New Roman"/>
          <w:sz w:val="24"/>
        </w:rPr>
        <w:t>children between two and 14 would have TST or interferon gamma release assay; if it was positive then a chest x-ray.</w:t>
      </w:r>
    </w:p>
    <w:p w:rsidR="006E5B1C" w:rsidRPr="004A3893" w:rsidRDefault="006E5B1C" w:rsidP="006E5B1C">
      <w:pPr>
        <w:pStyle w:val="PlainText"/>
        <w:rPr>
          <w:rFonts w:ascii="Times New Roman" w:hAnsi="Times New Roman" w:cs="Times New Roman"/>
          <w:sz w:val="24"/>
        </w:rPr>
      </w:pPr>
    </w:p>
    <w:p w:rsidR="006E5B1C" w:rsidRPr="004A3893" w:rsidRDefault="006E5B1C" w:rsidP="006E5B1C">
      <w:pPr>
        <w:pStyle w:val="PlainText"/>
        <w:spacing w:line="360" w:lineRule="atLeast"/>
        <w:rPr>
          <w:rFonts w:ascii="Times New Roman" w:hAnsi="Times New Roman" w:cs="Times New Roman"/>
          <w:sz w:val="24"/>
        </w:rPr>
      </w:pPr>
      <w:r w:rsidRPr="004A3893">
        <w:rPr>
          <w:rFonts w:ascii="Times New Roman" w:hAnsi="Times New Roman" w:cs="Times New Roman"/>
          <w:sz w:val="24"/>
        </w:rPr>
        <w:t>If the patient was HIV infected or had TB signs or symptoms, he or she would get a chest x-ray and if it is abnormal, would have three sputum smears and cultures. If all smears an</w:t>
      </w:r>
      <w:r w:rsidR="00F81463">
        <w:rPr>
          <w:rFonts w:ascii="Times New Roman" w:hAnsi="Times New Roman" w:cs="Times New Roman"/>
          <w:sz w:val="24"/>
        </w:rPr>
        <w:t xml:space="preserve">d cultures are </w:t>
      </w:r>
      <w:r w:rsidR="00F81463">
        <w:rPr>
          <w:rFonts w:ascii="Times New Roman" w:hAnsi="Times New Roman" w:cs="Times New Roman"/>
          <w:sz w:val="24"/>
        </w:rPr>
        <w:lastRenderedPageBreak/>
        <w:t>negative, the ar</w:t>
      </w:r>
      <w:r w:rsidRPr="004A3893">
        <w:rPr>
          <w:rFonts w:ascii="Times New Roman" w:hAnsi="Times New Roman" w:cs="Times New Roman"/>
          <w:sz w:val="24"/>
        </w:rPr>
        <w:t>e Class B1, if one or more are positive, considered to be Class A and they’d have DOT, treatment under Directly Observed Therapy until cured.  They could potentially qualify for a Class A waiver which when we listen to the cases I'll get into that.</w:t>
      </w:r>
    </w:p>
    <w:p w:rsidR="006E5B1C" w:rsidRPr="004A3893" w:rsidRDefault="006E5B1C" w:rsidP="006E5B1C">
      <w:pPr>
        <w:pStyle w:val="PlainText"/>
        <w:rPr>
          <w:rFonts w:ascii="Times New Roman" w:hAnsi="Times New Roman" w:cs="Times New Roman"/>
          <w:sz w:val="24"/>
        </w:rPr>
      </w:pPr>
    </w:p>
    <w:p w:rsidR="005F2E99" w:rsidRPr="004A3893" w:rsidRDefault="005F2E99" w:rsidP="006E5B1C">
      <w:pPr>
        <w:pStyle w:val="Heading1"/>
        <w:ind w:left="0" w:firstLine="0"/>
        <w:contextualSpacing/>
        <w:rPr>
          <w:color w:val="auto"/>
          <w:kern w:val="24"/>
          <w:sz w:val="24"/>
          <w:szCs w:val="24"/>
        </w:rPr>
      </w:pPr>
      <w:r w:rsidRPr="004A3893">
        <w:rPr>
          <w:color w:val="auto"/>
          <w:kern w:val="24"/>
          <w:sz w:val="24"/>
          <w:szCs w:val="24"/>
        </w:rPr>
        <w:t>Slide 29:</w:t>
      </w:r>
    </w:p>
    <w:p w:rsidR="00B66578" w:rsidRPr="004A3893" w:rsidRDefault="00B66578" w:rsidP="006E5B1C">
      <w:pPr>
        <w:pStyle w:val="Heading1"/>
        <w:ind w:left="0" w:firstLine="0"/>
        <w:contextualSpacing/>
        <w:rPr>
          <w:b w:val="0"/>
          <w:color w:val="auto"/>
          <w:kern w:val="24"/>
          <w:sz w:val="24"/>
          <w:szCs w:val="24"/>
        </w:rPr>
      </w:pPr>
      <w:r w:rsidRPr="004A3893">
        <w:rPr>
          <w:b w:val="0"/>
          <w:color w:val="auto"/>
          <w:kern w:val="24"/>
          <w:sz w:val="24"/>
          <w:szCs w:val="24"/>
        </w:rPr>
        <w:t>Culture and Directly Observed Therapy TB TI (formerly 2007 TB TI) Classifications</w:t>
      </w:r>
    </w:p>
    <w:p w:rsidR="005F2E99" w:rsidRPr="004A3893" w:rsidRDefault="005F2E99" w:rsidP="005F2E99">
      <w:pPr>
        <w:rPr>
          <w:rFonts w:ascii="Times New Roman" w:hAnsi="Times New Roman" w:cs="Times New Roman"/>
          <w:sz w:val="24"/>
          <w:szCs w:val="24"/>
        </w:rPr>
      </w:pPr>
      <w:r w:rsidRPr="004A3893">
        <w:rPr>
          <w:rFonts w:ascii="Times New Roman" w:hAnsi="Times New Roman" w:cs="Times New Roman"/>
          <w:sz w:val="24"/>
          <w:szCs w:val="24"/>
        </w:rPr>
        <w:t>Table with 2 columns labeled Class and Status.</w:t>
      </w:r>
    </w:p>
    <w:p w:rsidR="004A3893" w:rsidRPr="004A3893" w:rsidRDefault="004A3893" w:rsidP="005F2E99">
      <w:pPr>
        <w:contextualSpacing/>
        <w:rPr>
          <w:rFonts w:ascii="Times New Roman" w:hAnsi="Times New Roman" w:cs="Times New Roman"/>
          <w:sz w:val="24"/>
          <w:szCs w:val="24"/>
        </w:rPr>
      </w:pPr>
      <w:r w:rsidRPr="004A3893">
        <w:rPr>
          <w:rFonts w:ascii="Times New Roman" w:hAnsi="Times New Roman" w:cs="Times New Roman"/>
          <w:sz w:val="24"/>
          <w:szCs w:val="24"/>
        </w:rPr>
        <w:t>First row one reads class as no c</w:t>
      </w:r>
      <w:r w:rsidR="005F2E99" w:rsidRPr="004A3893">
        <w:rPr>
          <w:rFonts w:ascii="Times New Roman" w:hAnsi="Times New Roman" w:cs="Times New Roman"/>
          <w:sz w:val="24"/>
          <w:szCs w:val="24"/>
        </w:rPr>
        <w:t>lassification and status as normal</w:t>
      </w:r>
      <w:r w:rsidRPr="004A3893">
        <w:rPr>
          <w:rFonts w:ascii="Times New Roman" w:hAnsi="Times New Roman" w:cs="Times New Roman"/>
          <w:sz w:val="24"/>
          <w:szCs w:val="24"/>
        </w:rPr>
        <w:t xml:space="preserve">. </w:t>
      </w:r>
    </w:p>
    <w:p w:rsidR="004A3893" w:rsidRPr="004A3893" w:rsidRDefault="004A3893" w:rsidP="005F2E99">
      <w:pPr>
        <w:contextualSpacing/>
        <w:rPr>
          <w:rFonts w:ascii="Times New Roman" w:hAnsi="Times New Roman" w:cs="Times New Roman"/>
          <w:sz w:val="24"/>
          <w:szCs w:val="24"/>
        </w:rPr>
      </w:pPr>
      <w:r w:rsidRPr="004A3893">
        <w:rPr>
          <w:rFonts w:ascii="Times New Roman" w:hAnsi="Times New Roman" w:cs="Times New Roman"/>
          <w:sz w:val="24"/>
          <w:szCs w:val="24"/>
        </w:rPr>
        <w:t xml:space="preserve">Second row read class as A and status as tuberculosis disease. </w:t>
      </w:r>
    </w:p>
    <w:p w:rsidR="004A3893" w:rsidRPr="004A3893" w:rsidRDefault="004A3893" w:rsidP="005F2E99">
      <w:pPr>
        <w:contextualSpacing/>
        <w:rPr>
          <w:rFonts w:ascii="Times New Roman" w:hAnsi="Times New Roman" w:cs="Times New Roman"/>
          <w:sz w:val="24"/>
          <w:szCs w:val="24"/>
        </w:rPr>
      </w:pPr>
      <w:r w:rsidRPr="004A3893">
        <w:rPr>
          <w:rFonts w:ascii="Times New Roman" w:hAnsi="Times New Roman" w:cs="Times New Roman"/>
          <w:sz w:val="24"/>
          <w:szCs w:val="24"/>
        </w:rPr>
        <w:t>Third row read class as B1 pulmonary and status as abnormal chest x-ray.</w:t>
      </w:r>
    </w:p>
    <w:p w:rsidR="004A3893" w:rsidRPr="004A3893" w:rsidRDefault="004A3893" w:rsidP="005F2E99">
      <w:pPr>
        <w:contextualSpacing/>
        <w:rPr>
          <w:rFonts w:ascii="Times New Roman" w:hAnsi="Times New Roman" w:cs="Times New Roman"/>
          <w:sz w:val="24"/>
          <w:szCs w:val="24"/>
        </w:rPr>
      </w:pPr>
      <w:r w:rsidRPr="004A3893">
        <w:rPr>
          <w:rFonts w:ascii="Times New Roman" w:hAnsi="Times New Roman" w:cs="Times New Roman"/>
          <w:sz w:val="24"/>
          <w:szCs w:val="24"/>
        </w:rPr>
        <w:t>Fourth row reads class as B1 extrapulmonary and status as extrapulmonary tuberculosis.</w:t>
      </w:r>
    </w:p>
    <w:p w:rsidR="004A3893" w:rsidRPr="004A3893" w:rsidRDefault="004A3893" w:rsidP="005F2E99">
      <w:pPr>
        <w:contextualSpacing/>
        <w:rPr>
          <w:rFonts w:ascii="Times New Roman" w:hAnsi="Times New Roman" w:cs="Times New Roman"/>
          <w:sz w:val="24"/>
          <w:szCs w:val="24"/>
        </w:rPr>
      </w:pPr>
      <w:r w:rsidRPr="004A3893">
        <w:rPr>
          <w:rFonts w:ascii="Times New Roman" w:hAnsi="Times New Roman" w:cs="Times New Roman"/>
          <w:sz w:val="24"/>
          <w:szCs w:val="24"/>
        </w:rPr>
        <w:t>Fifth row read class as B2 and status as LTBI evaluation.</w:t>
      </w:r>
    </w:p>
    <w:p w:rsidR="004A3893" w:rsidRPr="004A3893" w:rsidRDefault="004A3893" w:rsidP="005F2E99">
      <w:pPr>
        <w:contextualSpacing/>
        <w:rPr>
          <w:rFonts w:ascii="Times New Roman" w:hAnsi="Times New Roman" w:cs="Times New Roman"/>
          <w:sz w:val="24"/>
          <w:szCs w:val="24"/>
        </w:rPr>
      </w:pPr>
      <w:r w:rsidRPr="004A3893">
        <w:rPr>
          <w:rFonts w:ascii="Times New Roman" w:hAnsi="Times New Roman" w:cs="Times New Roman"/>
          <w:sz w:val="24"/>
          <w:szCs w:val="24"/>
        </w:rPr>
        <w:t xml:space="preserve">Sixth row reads class B3 and status as contact evaluation. </w:t>
      </w:r>
    </w:p>
    <w:p w:rsidR="005F2E99" w:rsidRPr="004A3893" w:rsidRDefault="005F2E99" w:rsidP="005F2E99">
      <w:pPr>
        <w:rPr>
          <w:rFonts w:ascii="Times New Roman" w:hAnsi="Times New Roman" w:cs="Times New Roman"/>
          <w:sz w:val="24"/>
          <w:szCs w:val="24"/>
        </w:rPr>
      </w:pPr>
      <w:r w:rsidRPr="004A3893">
        <w:rPr>
          <w:rFonts w:ascii="Times New Roman" w:hAnsi="Times New Roman" w:cs="Times New Roman"/>
          <w:sz w:val="24"/>
          <w:szCs w:val="24"/>
        </w:rPr>
        <w:t xml:space="preserve"> </w:t>
      </w:r>
    </w:p>
    <w:p w:rsidR="005F2E99" w:rsidRPr="004A3893" w:rsidRDefault="004A3893" w:rsidP="009A03A5">
      <w:pPr>
        <w:spacing w:after="0"/>
        <w:rPr>
          <w:rFonts w:ascii="Times New Roman" w:hAnsi="Times New Roman" w:cs="Times New Roman"/>
          <w:b/>
        </w:rPr>
      </w:pPr>
      <w:r>
        <w:rPr>
          <w:rFonts w:ascii="Times New Roman" w:hAnsi="Times New Roman" w:cs="Times New Roman"/>
          <w:b/>
        </w:rPr>
        <w:t>Slide 30:</w:t>
      </w:r>
    </w:p>
    <w:p w:rsidR="00B66578" w:rsidRPr="004A3893" w:rsidRDefault="00B66578" w:rsidP="004A3893">
      <w:pPr>
        <w:pStyle w:val="Heading1"/>
        <w:ind w:left="0" w:firstLine="0"/>
        <w:contextualSpacing/>
        <w:rPr>
          <w:b w:val="0"/>
          <w:color w:val="auto"/>
          <w:kern w:val="24"/>
          <w:sz w:val="24"/>
          <w:szCs w:val="24"/>
        </w:rPr>
      </w:pPr>
      <w:r w:rsidRPr="004A3893">
        <w:rPr>
          <w:b w:val="0"/>
          <w:color w:val="auto"/>
          <w:kern w:val="24"/>
          <w:sz w:val="24"/>
          <w:szCs w:val="24"/>
        </w:rPr>
        <w:t>DOT Definition</w:t>
      </w:r>
    </w:p>
    <w:p w:rsidR="00B66578" w:rsidRPr="004A3893" w:rsidRDefault="00B66578" w:rsidP="00EF1B02">
      <w:pPr>
        <w:pStyle w:val="Heading2"/>
        <w:numPr>
          <w:ilvl w:val="0"/>
          <w:numId w:val="1"/>
        </w:numPr>
        <w:ind w:left="540" w:hanging="540"/>
        <w:contextualSpacing/>
        <w:rPr>
          <w:bCs/>
          <w:color w:val="auto"/>
          <w:kern w:val="24"/>
          <w:sz w:val="24"/>
          <w:szCs w:val="24"/>
        </w:rPr>
      </w:pPr>
      <w:r w:rsidRPr="004A3893">
        <w:rPr>
          <w:bCs/>
          <w:color w:val="auto"/>
          <w:kern w:val="24"/>
          <w:sz w:val="24"/>
          <w:szCs w:val="24"/>
        </w:rPr>
        <w:t xml:space="preserve">DOT </w:t>
      </w:r>
    </w:p>
    <w:p w:rsidR="00B66578" w:rsidRPr="004A3893" w:rsidRDefault="00B66578" w:rsidP="00F81463">
      <w:pPr>
        <w:pStyle w:val="Heading3"/>
        <w:numPr>
          <w:ilvl w:val="0"/>
          <w:numId w:val="57"/>
        </w:numPr>
        <w:contextualSpacing/>
        <w:rPr>
          <w:bCs/>
          <w:color w:val="auto"/>
          <w:kern w:val="24"/>
          <w:sz w:val="24"/>
          <w:szCs w:val="24"/>
        </w:rPr>
      </w:pPr>
      <w:r w:rsidRPr="004A3893">
        <w:rPr>
          <w:bCs/>
          <w:color w:val="auto"/>
          <w:kern w:val="24"/>
          <w:sz w:val="24"/>
          <w:szCs w:val="24"/>
        </w:rPr>
        <w:t>Is an adherence-enhancing treatment strategy</w:t>
      </w:r>
    </w:p>
    <w:p w:rsidR="00B66578" w:rsidRPr="004A3893" w:rsidRDefault="00B66578" w:rsidP="00F81463">
      <w:pPr>
        <w:pStyle w:val="Heading3"/>
        <w:numPr>
          <w:ilvl w:val="0"/>
          <w:numId w:val="57"/>
        </w:numPr>
        <w:contextualSpacing/>
        <w:rPr>
          <w:bCs/>
          <w:color w:val="auto"/>
          <w:kern w:val="24"/>
          <w:sz w:val="24"/>
          <w:szCs w:val="24"/>
        </w:rPr>
      </w:pPr>
      <w:r w:rsidRPr="004A3893">
        <w:rPr>
          <w:bCs/>
          <w:color w:val="auto"/>
          <w:kern w:val="24"/>
          <w:sz w:val="24"/>
          <w:szCs w:val="24"/>
        </w:rPr>
        <w:t xml:space="preserve">Standard of care for TB treatment </w:t>
      </w:r>
      <w:r w:rsidR="004A3893">
        <w:rPr>
          <w:bCs/>
          <w:color w:val="auto"/>
          <w:kern w:val="24"/>
          <w:sz w:val="24"/>
          <w:szCs w:val="24"/>
        </w:rPr>
        <w:t>in which a trained health care w</w:t>
      </w:r>
      <w:r w:rsidRPr="004A3893">
        <w:rPr>
          <w:bCs/>
          <w:color w:val="auto"/>
          <w:kern w:val="24"/>
          <w:sz w:val="24"/>
          <w:szCs w:val="24"/>
        </w:rPr>
        <w:t>orker</w:t>
      </w:r>
      <w:r w:rsidR="009548C1" w:rsidRPr="004A3893">
        <w:rPr>
          <w:bCs/>
          <w:color w:val="auto"/>
          <w:kern w:val="24"/>
          <w:sz w:val="24"/>
          <w:szCs w:val="24"/>
        </w:rPr>
        <w:t xml:space="preserve"> monitors the TB patient </w:t>
      </w:r>
      <w:r w:rsidRPr="004A3893">
        <w:rPr>
          <w:bCs/>
          <w:color w:val="auto"/>
          <w:kern w:val="24"/>
          <w:sz w:val="24"/>
          <w:szCs w:val="24"/>
        </w:rPr>
        <w:t>as he takes each dose of anti-TB medication.</w:t>
      </w:r>
    </w:p>
    <w:p w:rsidR="00B66578" w:rsidRPr="004A3893" w:rsidRDefault="00B66578" w:rsidP="00EF1B02">
      <w:pPr>
        <w:pStyle w:val="Heading3"/>
        <w:ind w:left="1170" w:hanging="450"/>
        <w:contextualSpacing/>
        <w:rPr>
          <w:bCs/>
          <w:color w:val="auto"/>
          <w:kern w:val="24"/>
          <w:sz w:val="24"/>
          <w:szCs w:val="24"/>
        </w:rPr>
      </w:pPr>
    </w:p>
    <w:p w:rsidR="00B66578" w:rsidRPr="004A3893" w:rsidRDefault="00B66578" w:rsidP="004A3893">
      <w:pPr>
        <w:pStyle w:val="Heading2"/>
        <w:numPr>
          <w:ilvl w:val="0"/>
          <w:numId w:val="1"/>
        </w:numPr>
        <w:ind w:left="540" w:hanging="540"/>
        <w:contextualSpacing/>
        <w:rPr>
          <w:bCs/>
          <w:color w:val="auto"/>
          <w:kern w:val="24"/>
          <w:sz w:val="24"/>
          <w:szCs w:val="24"/>
        </w:rPr>
      </w:pPr>
      <w:r w:rsidRPr="004A3893">
        <w:rPr>
          <w:bCs/>
          <w:color w:val="auto"/>
          <w:kern w:val="24"/>
          <w:sz w:val="24"/>
          <w:szCs w:val="24"/>
        </w:rPr>
        <w:t>Under the Culture and DOT TB TI, DOT must be administered when tuberculosis disease (Class A TB) is present.</w:t>
      </w:r>
    </w:p>
    <w:p w:rsidR="00B66578" w:rsidRPr="004A3893" w:rsidRDefault="00B66578" w:rsidP="00F81463">
      <w:pPr>
        <w:pStyle w:val="Heading3"/>
        <w:numPr>
          <w:ilvl w:val="0"/>
          <w:numId w:val="58"/>
        </w:numPr>
        <w:contextualSpacing/>
        <w:rPr>
          <w:bCs/>
          <w:color w:val="auto"/>
          <w:kern w:val="24"/>
          <w:sz w:val="24"/>
          <w:szCs w:val="24"/>
        </w:rPr>
      </w:pPr>
      <w:r w:rsidRPr="004A3893">
        <w:rPr>
          <w:bCs/>
          <w:color w:val="auto"/>
          <w:kern w:val="24"/>
          <w:sz w:val="24"/>
          <w:szCs w:val="24"/>
        </w:rPr>
        <w:t xml:space="preserve">Smear or culture positive </w:t>
      </w:r>
    </w:p>
    <w:p w:rsidR="00B66578" w:rsidRPr="004A3893" w:rsidRDefault="00B66578" w:rsidP="00F81463">
      <w:pPr>
        <w:pStyle w:val="Heading3"/>
        <w:numPr>
          <w:ilvl w:val="0"/>
          <w:numId w:val="58"/>
        </w:numPr>
        <w:contextualSpacing/>
        <w:rPr>
          <w:bCs/>
          <w:color w:val="auto"/>
          <w:kern w:val="24"/>
          <w:sz w:val="24"/>
          <w:szCs w:val="24"/>
        </w:rPr>
      </w:pPr>
      <w:r w:rsidRPr="004A3893">
        <w:rPr>
          <w:bCs/>
          <w:color w:val="auto"/>
          <w:kern w:val="24"/>
          <w:sz w:val="24"/>
          <w:szCs w:val="24"/>
        </w:rPr>
        <w:t>Clinical diagnosis (minority of cases)</w:t>
      </w:r>
    </w:p>
    <w:p w:rsidR="00B66578" w:rsidRPr="004A3893" w:rsidRDefault="00B66578" w:rsidP="00EF1B02">
      <w:pPr>
        <w:pStyle w:val="Heading2"/>
        <w:ind w:left="540" w:hanging="540"/>
        <w:contextualSpacing/>
        <w:rPr>
          <w:bCs/>
          <w:color w:val="auto"/>
          <w:kern w:val="24"/>
          <w:sz w:val="24"/>
          <w:szCs w:val="24"/>
        </w:rPr>
      </w:pPr>
    </w:p>
    <w:p w:rsidR="004A3893" w:rsidRDefault="004A3893" w:rsidP="004A3893">
      <w:pPr>
        <w:pStyle w:val="Heading1"/>
        <w:ind w:left="0" w:firstLine="0"/>
        <w:contextualSpacing/>
        <w:rPr>
          <w:color w:val="auto"/>
          <w:kern w:val="24"/>
          <w:sz w:val="24"/>
          <w:szCs w:val="24"/>
        </w:rPr>
      </w:pPr>
    </w:p>
    <w:p w:rsidR="00AC5836" w:rsidRPr="009A03A5" w:rsidRDefault="004A3893" w:rsidP="00AC5836">
      <w:pPr>
        <w:pStyle w:val="Heading1"/>
        <w:ind w:left="0" w:firstLine="0"/>
        <w:contextualSpacing/>
        <w:rPr>
          <w:color w:val="auto"/>
          <w:kern w:val="24"/>
          <w:sz w:val="24"/>
          <w:szCs w:val="24"/>
        </w:rPr>
      </w:pPr>
      <w:r>
        <w:rPr>
          <w:color w:val="auto"/>
          <w:kern w:val="24"/>
          <w:sz w:val="24"/>
          <w:szCs w:val="24"/>
        </w:rPr>
        <w:t>Slide 31:</w:t>
      </w:r>
    </w:p>
    <w:p w:rsidR="00AC5836" w:rsidRDefault="00AC5836" w:rsidP="00AC5836">
      <w:pPr>
        <w:pStyle w:val="Heading1"/>
        <w:ind w:left="0" w:firstLine="0"/>
        <w:contextualSpacing/>
        <w:rPr>
          <w:b w:val="0"/>
          <w:color w:val="auto"/>
          <w:kern w:val="24"/>
          <w:sz w:val="24"/>
          <w:szCs w:val="24"/>
        </w:rPr>
      </w:pPr>
      <w:r>
        <w:rPr>
          <w:b w:val="0"/>
          <w:color w:val="auto"/>
          <w:kern w:val="24"/>
          <w:sz w:val="24"/>
          <w:szCs w:val="24"/>
        </w:rPr>
        <w:t xml:space="preserve">Table titled </w:t>
      </w:r>
      <w:r w:rsidR="00B66578" w:rsidRPr="004A3893">
        <w:rPr>
          <w:b w:val="0"/>
          <w:color w:val="auto"/>
          <w:kern w:val="24"/>
          <w:sz w:val="24"/>
          <w:szCs w:val="24"/>
        </w:rPr>
        <w:t>1991 vs. Culture and DOT (2007) TB TI</w:t>
      </w:r>
    </w:p>
    <w:p w:rsidR="00AC5836" w:rsidRDefault="00AC5836" w:rsidP="00AC5836">
      <w:pPr>
        <w:pStyle w:val="Heading1"/>
        <w:ind w:left="0" w:firstLine="0"/>
        <w:contextualSpacing/>
        <w:rPr>
          <w:b w:val="0"/>
          <w:color w:val="auto"/>
          <w:kern w:val="24"/>
          <w:sz w:val="24"/>
          <w:szCs w:val="24"/>
        </w:rPr>
      </w:pPr>
      <w:r>
        <w:rPr>
          <w:b w:val="0"/>
          <w:color w:val="auto"/>
          <w:kern w:val="24"/>
          <w:sz w:val="24"/>
          <w:szCs w:val="24"/>
        </w:rPr>
        <w:t>There are 3 columns labeled procedure, 1991 TB TI and 2007 TB TI</w:t>
      </w:r>
    </w:p>
    <w:p w:rsidR="007617EC" w:rsidRDefault="007617EC" w:rsidP="007617EC">
      <w:pPr>
        <w:pStyle w:val="Heading1"/>
        <w:ind w:left="0" w:firstLine="0"/>
        <w:contextualSpacing/>
        <w:rPr>
          <w:b w:val="0"/>
          <w:color w:val="auto"/>
          <w:kern w:val="24"/>
          <w:sz w:val="24"/>
          <w:szCs w:val="24"/>
        </w:rPr>
      </w:pPr>
      <w:r>
        <w:rPr>
          <w:b w:val="0"/>
          <w:color w:val="auto"/>
          <w:kern w:val="24"/>
          <w:sz w:val="24"/>
          <w:szCs w:val="24"/>
        </w:rPr>
        <w:t xml:space="preserve">Row 1: </w:t>
      </w:r>
      <w:r w:rsidR="00AC5836">
        <w:rPr>
          <w:b w:val="0"/>
          <w:color w:val="auto"/>
          <w:kern w:val="24"/>
          <w:sz w:val="24"/>
          <w:szCs w:val="24"/>
        </w:rPr>
        <w:t>Skin test or IGRA is not in the 1991 TB TI.  In the 2007 TB TI</w:t>
      </w:r>
      <w:r>
        <w:rPr>
          <w:b w:val="0"/>
          <w:color w:val="auto"/>
          <w:kern w:val="24"/>
          <w:sz w:val="24"/>
          <w:szCs w:val="24"/>
        </w:rPr>
        <w:t xml:space="preserve">, it is for </w:t>
      </w:r>
      <w:r w:rsidR="00216D29">
        <w:rPr>
          <w:b w:val="0"/>
          <w:color w:val="auto"/>
          <w:kern w:val="24"/>
          <w:sz w:val="24"/>
          <w:szCs w:val="24"/>
        </w:rPr>
        <w:t xml:space="preserve">persons </w:t>
      </w:r>
      <w:r>
        <w:rPr>
          <w:b w:val="0"/>
          <w:color w:val="auto"/>
          <w:kern w:val="24"/>
          <w:sz w:val="24"/>
          <w:szCs w:val="24"/>
        </w:rPr>
        <w:t xml:space="preserve">2 through 14 years of age if </w:t>
      </w:r>
      <w:r w:rsidR="00216D29">
        <w:rPr>
          <w:b w:val="0"/>
          <w:color w:val="auto"/>
          <w:kern w:val="24"/>
          <w:sz w:val="24"/>
          <w:szCs w:val="24"/>
        </w:rPr>
        <w:t xml:space="preserve">the </w:t>
      </w:r>
      <w:r>
        <w:rPr>
          <w:b w:val="0"/>
          <w:color w:val="auto"/>
          <w:kern w:val="24"/>
          <w:sz w:val="24"/>
          <w:szCs w:val="24"/>
        </w:rPr>
        <w:t>country TB rate is greater than or equal to 20 per 100,000</w:t>
      </w:r>
    </w:p>
    <w:p w:rsidR="007617EC" w:rsidRDefault="007617EC" w:rsidP="007617EC">
      <w:pPr>
        <w:pStyle w:val="Heading1"/>
        <w:ind w:left="0" w:firstLine="0"/>
        <w:contextualSpacing/>
        <w:rPr>
          <w:b w:val="0"/>
          <w:color w:val="auto"/>
          <w:kern w:val="24"/>
          <w:sz w:val="24"/>
          <w:szCs w:val="24"/>
        </w:rPr>
      </w:pPr>
    </w:p>
    <w:p w:rsidR="007617EC" w:rsidRDefault="007617EC" w:rsidP="007617EC">
      <w:pPr>
        <w:pStyle w:val="Heading1"/>
        <w:ind w:left="0" w:firstLine="0"/>
        <w:contextualSpacing/>
        <w:rPr>
          <w:b w:val="0"/>
          <w:color w:val="auto"/>
          <w:kern w:val="24"/>
          <w:sz w:val="24"/>
          <w:szCs w:val="24"/>
        </w:rPr>
      </w:pPr>
      <w:r>
        <w:rPr>
          <w:b w:val="0"/>
          <w:color w:val="auto"/>
          <w:kern w:val="24"/>
          <w:sz w:val="24"/>
          <w:szCs w:val="24"/>
        </w:rPr>
        <w:t xml:space="preserve">Row 2: Chest x-ray in the 1991 TB TI is for </w:t>
      </w:r>
      <w:r w:rsidR="00216D29">
        <w:rPr>
          <w:b w:val="0"/>
          <w:color w:val="auto"/>
          <w:kern w:val="24"/>
          <w:sz w:val="24"/>
          <w:szCs w:val="24"/>
        </w:rPr>
        <w:t xml:space="preserve">persons </w:t>
      </w:r>
      <w:r>
        <w:rPr>
          <w:b w:val="0"/>
          <w:color w:val="auto"/>
          <w:kern w:val="24"/>
          <w:sz w:val="24"/>
          <w:szCs w:val="24"/>
        </w:rPr>
        <w:t xml:space="preserve">greater than or equal to 15 years of age.  In the 2007 TB TI </w:t>
      </w:r>
      <w:r w:rsidR="00216D29">
        <w:rPr>
          <w:b w:val="0"/>
          <w:color w:val="auto"/>
          <w:kern w:val="24"/>
          <w:sz w:val="24"/>
          <w:szCs w:val="24"/>
        </w:rPr>
        <w:t xml:space="preserve">it </w:t>
      </w:r>
      <w:r>
        <w:rPr>
          <w:b w:val="0"/>
          <w:color w:val="auto"/>
          <w:kern w:val="24"/>
          <w:sz w:val="24"/>
          <w:szCs w:val="24"/>
        </w:rPr>
        <w:t xml:space="preserve">is for </w:t>
      </w:r>
      <w:r w:rsidR="00216D29">
        <w:rPr>
          <w:b w:val="0"/>
          <w:color w:val="auto"/>
          <w:kern w:val="24"/>
          <w:sz w:val="24"/>
          <w:szCs w:val="24"/>
        </w:rPr>
        <w:t xml:space="preserve">persons </w:t>
      </w:r>
      <w:r>
        <w:rPr>
          <w:b w:val="0"/>
          <w:color w:val="auto"/>
          <w:kern w:val="24"/>
          <w:sz w:val="24"/>
          <w:szCs w:val="24"/>
        </w:rPr>
        <w:t xml:space="preserve">greater than or equal to 15 years of age or if </w:t>
      </w:r>
      <w:r w:rsidR="00216D29">
        <w:rPr>
          <w:b w:val="0"/>
          <w:color w:val="auto"/>
          <w:kern w:val="24"/>
          <w:sz w:val="24"/>
          <w:szCs w:val="24"/>
        </w:rPr>
        <w:t>the tuberculin skin test is</w:t>
      </w:r>
      <w:r>
        <w:rPr>
          <w:b w:val="0"/>
          <w:color w:val="auto"/>
          <w:kern w:val="24"/>
          <w:sz w:val="24"/>
          <w:szCs w:val="24"/>
        </w:rPr>
        <w:t xml:space="preserve"> greater than or equal to 10 millimeters or IGRA is positive</w:t>
      </w:r>
    </w:p>
    <w:p w:rsidR="00216D29" w:rsidRDefault="00216D29" w:rsidP="007617EC">
      <w:pPr>
        <w:rPr>
          <w:rFonts w:ascii="Times New Roman" w:hAnsi="Times New Roman" w:cs="Times New Roman"/>
          <w:sz w:val="24"/>
          <w:szCs w:val="24"/>
        </w:rPr>
      </w:pPr>
    </w:p>
    <w:p w:rsidR="007617EC" w:rsidRDefault="007617EC" w:rsidP="007617EC">
      <w:pPr>
        <w:rPr>
          <w:rFonts w:ascii="Times New Roman" w:hAnsi="Times New Roman" w:cs="Times New Roman"/>
          <w:sz w:val="24"/>
          <w:szCs w:val="24"/>
        </w:rPr>
      </w:pPr>
      <w:r>
        <w:rPr>
          <w:rFonts w:ascii="Times New Roman" w:hAnsi="Times New Roman" w:cs="Times New Roman"/>
          <w:sz w:val="24"/>
          <w:szCs w:val="24"/>
        </w:rPr>
        <w:t>Row 3: For laboratory procedures, in the 1991 TB TI</w:t>
      </w:r>
      <w:r w:rsidR="00216D29">
        <w:rPr>
          <w:rFonts w:ascii="Times New Roman" w:hAnsi="Times New Roman" w:cs="Times New Roman"/>
          <w:sz w:val="24"/>
          <w:szCs w:val="24"/>
        </w:rPr>
        <w:t>,</w:t>
      </w:r>
      <w:r>
        <w:rPr>
          <w:rFonts w:ascii="Times New Roman" w:hAnsi="Times New Roman" w:cs="Times New Roman"/>
          <w:sz w:val="24"/>
          <w:szCs w:val="24"/>
        </w:rPr>
        <w:t xml:space="preserve"> smears were required </w:t>
      </w:r>
      <w:r w:rsidR="00216D29">
        <w:rPr>
          <w:rFonts w:ascii="Times New Roman" w:hAnsi="Times New Roman" w:cs="Times New Roman"/>
          <w:sz w:val="24"/>
          <w:szCs w:val="24"/>
        </w:rPr>
        <w:t>and in the 2007 TB TI smears and</w:t>
      </w:r>
      <w:r>
        <w:rPr>
          <w:rFonts w:ascii="Times New Roman" w:hAnsi="Times New Roman" w:cs="Times New Roman"/>
          <w:sz w:val="24"/>
          <w:szCs w:val="24"/>
        </w:rPr>
        <w:t xml:space="preserve"> culture an</w:t>
      </w:r>
      <w:r w:rsidR="00216D29">
        <w:rPr>
          <w:rFonts w:ascii="Times New Roman" w:hAnsi="Times New Roman" w:cs="Times New Roman"/>
          <w:sz w:val="24"/>
          <w:szCs w:val="24"/>
        </w:rPr>
        <w:t>d drug susceptibility testing are</w:t>
      </w:r>
      <w:r>
        <w:rPr>
          <w:rFonts w:ascii="Times New Roman" w:hAnsi="Times New Roman" w:cs="Times New Roman"/>
          <w:sz w:val="24"/>
          <w:szCs w:val="24"/>
        </w:rPr>
        <w:t xml:space="preserve"> required.</w:t>
      </w:r>
    </w:p>
    <w:p w:rsidR="007617EC" w:rsidRDefault="007617EC" w:rsidP="007617EC">
      <w:pPr>
        <w:rPr>
          <w:rFonts w:ascii="Times New Roman" w:hAnsi="Times New Roman" w:cs="Times New Roman"/>
          <w:sz w:val="24"/>
          <w:szCs w:val="24"/>
        </w:rPr>
      </w:pPr>
      <w:r>
        <w:rPr>
          <w:rFonts w:ascii="Times New Roman" w:hAnsi="Times New Roman" w:cs="Times New Roman"/>
          <w:sz w:val="24"/>
          <w:szCs w:val="24"/>
        </w:rPr>
        <w:lastRenderedPageBreak/>
        <w:t xml:space="preserve">Row 4: TB treatment in the 1991 TB TI is not </w:t>
      </w:r>
      <w:r w:rsidR="00953E56">
        <w:rPr>
          <w:rFonts w:ascii="Times New Roman" w:hAnsi="Times New Roman" w:cs="Times New Roman"/>
          <w:sz w:val="24"/>
          <w:szCs w:val="24"/>
        </w:rPr>
        <w:t xml:space="preserve">required </w:t>
      </w:r>
      <w:r>
        <w:rPr>
          <w:rFonts w:ascii="Times New Roman" w:hAnsi="Times New Roman" w:cs="Times New Roman"/>
          <w:sz w:val="24"/>
          <w:szCs w:val="24"/>
        </w:rPr>
        <w:t xml:space="preserve">by DOT and in the 2007 TB TI </w:t>
      </w:r>
      <w:r w:rsidR="00953E56">
        <w:rPr>
          <w:rFonts w:ascii="Times New Roman" w:hAnsi="Times New Roman" w:cs="Times New Roman"/>
          <w:sz w:val="24"/>
          <w:szCs w:val="24"/>
        </w:rPr>
        <w:t xml:space="preserve">it required </w:t>
      </w:r>
      <w:r>
        <w:rPr>
          <w:rFonts w:ascii="Times New Roman" w:hAnsi="Times New Roman" w:cs="Times New Roman"/>
          <w:sz w:val="24"/>
          <w:szCs w:val="24"/>
        </w:rPr>
        <w:t>is by DOT using US guidelines until therapy is completed.</w:t>
      </w:r>
    </w:p>
    <w:p w:rsidR="007617EC" w:rsidRDefault="007617EC" w:rsidP="007617EC">
      <w:pPr>
        <w:rPr>
          <w:rFonts w:ascii="Times New Roman" w:hAnsi="Times New Roman" w:cs="Times New Roman"/>
          <w:sz w:val="24"/>
          <w:szCs w:val="24"/>
        </w:rPr>
      </w:pPr>
      <w:r>
        <w:rPr>
          <w:rFonts w:ascii="Times New Roman" w:hAnsi="Times New Roman" w:cs="Times New Roman"/>
          <w:sz w:val="24"/>
          <w:szCs w:val="24"/>
        </w:rPr>
        <w:t xml:space="preserve">Row 5: The validity period of the TB part of the exam is the 1991 TB TI is 6 months </w:t>
      </w:r>
      <w:r w:rsidR="00953E56">
        <w:rPr>
          <w:rFonts w:ascii="Times New Roman" w:hAnsi="Times New Roman" w:cs="Times New Roman"/>
          <w:sz w:val="24"/>
          <w:szCs w:val="24"/>
        </w:rPr>
        <w:t xml:space="preserve">for </w:t>
      </w:r>
      <w:r>
        <w:rPr>
          <w:rFonts w:ascii="Times New Roman" w:hAnsi="Times New Roman" w:cs="Times New Roman"/>
          <w:sz w:val="24"/>
          <w:szCs w:val="24"/>
        </w:rPr>
        <w:t>class A or class B TB.  In the 2007 TB TI validity is shorter.</w:t>
      </w:r>
    </w:p>
    <w:p w:rsidR="007617EC" w:rsidRDefault="007617EC" w:rsidP="007617EC">
      <w:pPr>
        <w:rPr>
          <w:rFonts w:ascii="Times New Roman" w:hAnsi="Times New Roman" w:cs="Times New Roman"/>
          <w:sz w:val="24"/>
          <w:szCs w:val="24"/>
        </w:rPr>
      </w:pPr>
    </w:p>
    <w:p w:rsidR="007617EC" w:rsidRDefault="007617EC" w:rsidP="009A03A5">
      <w:pPr>
        <w:spacing w:after="0"/>
        <w:rPr>
          <w:rFonts w:ascii="Times New Roman" w:hAnsi="Times New Roman" w:cs="Times New Roman"/>
          <w:b/>
          <w:sz w:val="24"/>
          <w:szCs w:val="24"/>
        </w:rPr>
      </w:pPr>
      <w:r>
        <w:rPr>
          <w:rFonts w:ascii="Times New Roman" w:hAnsi="Times New Roman" w:cs="Times New Roman"/>
          <w:b/>
          <w:sz w:val="24"/>
          <w:szCs w:val="24"/>
        </w:rPr>
        <w:t>Slide 32:</w:t>
      </w:r>
    </w:p>
    <w:p w:rsidR="00F51390" w:rsidRPr="004A3893" w:rsidRDefault="00F51390" w:rsidP="00F51390">
      <w:pPr>
        <w:pStyle w:val="Heading1"/>
        <w:ind w:left="0" w:firstLine="0"/>
        <w:contextualSpacing/>
        <w:rPr>
          <w:b w:val="0"/>
          <w:color w:val="auto"/>
          <w:kern w:val="24"/>
          <w:sz w:val="24"/>
          <w:szCs w:val="24"/>
        </w:rPr>
      </w:pPr>
      <w:r w:rsidRPr="00F51390">
        <w:rPr>
          <w:b w:val="0"/>
          <w:color w:val="auto"/>
          <w:sz w:val="24"/>
          <w:szCs w:val="24"/>
        </w:rPr>
        <w:t>Table titled</w:t>
      </w:r>
      <w:r>
        <w:rPr>
          <w:sz w:val="24"/>
          <w:szCs w:val="24"/>
        </w:rPr>
        <w:t xml:space="preserve"> </w:t>
      </w:r>
      <w:r w:rsidRPr="004A3893">
        <w:rPr>
          <w:b w:val="0"/>
          <w:color w:val="auto"/>
          <w:kern w:val="24"/>
          <w:sz w:val="24"/>
          <w:szCs w:val="24"/>
        </w:rPr>
        <w:t>1991 vs. Culture and DOT (2007) TB TI: Classifications</w:t>
      </w:r>
    </w:p>
    <w:p w:rsidR="00F51390" w:rsidRDefault="00F51390" w:rsidP="00F51390">
      <w:pPr>
        <w:pStyle w:val="Heading1"/>
        <w:ind w:left="0" w:firstLine="0"/>
        <w:contextualSpacing/>
        <w:rPr>
          <w:b w:val="0"/>
          <w:color w:val="auto"/>
          <w:kern w:val="24"/>
          <w:sz w:val="24"/>
          <w:szCs w:val="24"/>
        </w:rPr>
      </w:pPr>
      <w:r>
        <w:rPr>
          <w:b w:val="0"/>
          <w:color w:val="auto"/>
          <w:kern w:val="24"/>
          <w:sz w:val="24"/>
          <w:szCs w:val="24"/>
        </w:rPr>
        <w:t>There are 3 columns labeled class</w:t>
      </w:r>
      <w:r w:rsidR="00953E56">
        <w:rPr>
          <w:b w:val="0"/>
          <w:color w:val="auto"/>
          <w:kern w:val="24"/>
          <w:sz w:val="24"/>
          <w:szCs w:val="24"/>
        </w:rPr>
        <w:t>,</w:t>
      </w:r>
      <w:r>
        <w:rPr>
          <w:b w:val="0"/>
          <w:color w:val="auto"/>
          <w:kern w:val="24"/>
          <w:sz w:val="24"/>
          <w:szCs w:val="24"/>
        </w:rPr>
        <w:t xml:space="preserve"> 1991 TB TI</w:t>
      </w:r>
      <w:r w:rsidR="00953E56">
        <w:rPr>
          <w:b w:val="0"/>
          <w:color w:val="auto"/>
          <w:kern w:val="24"/>
          <w:sz w:val="24"/>
          <w:szCs w:val="24"/>
        </w:rPr>
        <w:t>,</w:t>
      </w:r>
      <w:r>
        <w:rPr>
          <w:b w:val="0"/>
          <w:color w:val="auto"/>
          <w:kern w:val="24"/>
          <w:sz w:val="24"/>
          <w:szCs w:val="24"/>
        </w:rPr>
        <w:t xml:space="preserve"> and 2007 TB TI</w:t>
      </w:r>
    </w:p>
    <w:p w:rsidR="00F51390" w:rsidRDefault="00F51390" w:rsidP="00F51390">
      <w:pPr>
        <w:rPr>
          <w:rFonts w:ascii="Times New Roman" w:hAnsi="Times New Roman" w:cs="Times New Roman"/>
          <w:sz w:val="24"/>
          <w:szCs w:val="24"/>
        </w:rPr>
      </w:pPr>
    </w:p>
    <w:p w:rsidR="00F51390" w:rsidRDefault="00F51390" w:rsidP="00F51390">
      <w:pPr>
        <w:rPr>
          <w:rFonts w:ascii="Times New Roman" w:hAnsi="Times New Roman" w:cs="Times New Roman"/>
          <w:sz w:val="24"/>
          <w:szCs w:val="24"/>
        </w:rPr>
      </w:pPr>
      <w:r w:rsidRPr="00F51390">
        <w:rPr>
          <w:rFonts w:ascii="Times New Roman" w:hAnsi="Times New Roman" w:cs="Times New Roman"/>
          <w:sz w:val="24"/>
          <w:szCs w:val="24"/>
        </w:rPr>
        <w:t xml:space="preserve">Row 1: </w:t>
      </w:r>
      <w:r>
        <w:rPr>
          <w:rFonts w:ascii="Times New Roman" w:hAnsi="Times New Roman" w:cs="Times New Roman"/>
          <w:sz w:val="24"/>
          <w:szCs w:val="24"/>
        </w:rPr>
        <w:t>There is no classification if the evaluation is normal under both TB TIs.</w:t>
      </w:r>
    </w:p>
    <w:p w:rsidR="00F51390" w:rsidRDefault="00F51390" w:rsidP="00F51390">
      <w:pPr>
        <w:rPr>
          <w:rFonts w:ascii="Times New Roman" w:hAnsi="Times New Roman" w:cs="Times New Roman"/>
          <w:sz w:val="24"/>
          <w:szCs w:val="24"/>
        </w:rPr>
      </w:pPr>
      <w:r>
        <w:rPr>
          <w:rFonts w:ascii="Times New Roman" w:hAnsi="Times New Roman" w:cs="Times New Roman"/>
          <w:sz w:val="24"/>
          <w:szCs w:val="24"/>
        </w:rPr>
        <w:t>Row 2: Class is A if there is tuberculosis disease under both TIs.</w:t>
      </w:r>
    </w:p>
    <w:p w:rsidR="00F51390" w:rsidRDefault="00F51390" w:rsidP="00F51390">
      <w:pPr>
        <w:rPr>
          <w:rFonts w:ascii="Times New Roman" w:hAnsi="Times New Roman" w:cs="Times New Roman"/>
          <w:sz w:val="24"/>
          <w:szCs w:val="24"/>
        </w:rPr>
      </w:pPr>
      <w:r>
        <w:rPr>
          <w:rFonts w:ascii="Times New Roman" w:hAnsi="Times New Roman" w:cs="Times New Roman"/>
          <w:sz w:val="24"/>
          <w:szCs w:val="24"/>
        </w:rPr>
        <w:t xml:space="preserve">Row 3: Under </w:t>
      </w:r>
      <w:r w:rsidR="00D439D7">
        <w:rPr>
          <w:rFonts w:ascii="Times New Roman" w:hAnsi="Times New Roman" w:cs="Times New Roman"/>
          <w:sz w:val="24"/>
          <w:szCs w:val="24"/>
        </w:rPr>
        <w:t xml:space="preserve">the </w:t>
      </w:r>
      <w:r>
        <w:rPr>
          <w:rFonts w:ascii="Times New Roman" w:hAnsi="Times New Roman" w:cs="Times New Roman"/>
          <w:sz w:val="24"/>
          <w:szCs w:val="24"/>
        </w:rPr>
        <w:t>1991 TB TI, class is B1 pulmonary if there is an abnormal chest x-ray and sputum smears are negative. Under the 2007 TB TI, class is B1 pulmonary if there is an abnormal chest x-ray and sputum smears and cultures are negative.</w:t>
      </w:r>
    </w:p>
    <w:p w:rsidR="00F51390" w:rsidRDefault="00F51390" w:rsidP="00F51390">
      <w:pPr>
        <w:rPr>
          <w:rFonts w:ascii="Times New Roman" w:hAnsi="Times New Roman" w:cs="Times New Roman"/>
          <w:sz w:val="24"/>
          <w:szCs w:val="24"/>
        </w:rPr>
      </w:pPr>
      <w:r>
        <w:rPr>
          <w:rFonts w:ascii="Times New Roman" w:hAnsi="Times New Roman" w:cs="Times New Roman"/>
          <w:sz w:val="24"/>
          <w:szCs w:val="24"/>
        </w:rPr>
        <w:t>Row 4: Class is B1 extrapulmonary if there is extrapulmonary tuberculosis under both TB TIs.</w:t>
      </w:r>
    </w:p>
    <w:p w:rsidR="00F51390" w:rsidRPr="00F51390" w:rsidRDefault="00F51390" w:rsidP="00F51390">
      <w:pPr>
        <w:rPr>
          <w:rFonts w:ascii="Times New Roman" w:hAnsi="Times New Roman" w:cs="Times New Roman"/>
          <w:sz w:val="24"/>
          <w:szCs w:val="24"/>
        </w:rPr>
      </w:pPr>
      <w:r>
        <w:rPr>
          <w:rFonts w:ascii="Times New Roman" w:hAnsi="Times New Roman" w:cs="Times New Roman"/>
          <w:sz w:val="24"/>
          <w:szCs w:val="24"/>
        </w:rPr>
        <w:t>Row 5: Under 1991 TB TI, class is B if there is inactive tuberculosis on chest x-ray.  Under the 2007 TB TI, class is B2 if there is an LTBI evaluation.</w:t>
      </w:r>
    </w:p>
    <w:p w:rsidR="007617EC" w:rsidRDefault="00F51390" w:rsidP="007617EC">
      <w:pPr>
        <w:rPr>
          <w:rFonts w:ascii="Times New Roman" w:hAnsi="Times New Roman" w:cs="Times New Roman"/>
          <w:sz w:val="24"/>
          <w:szCs w:val="24"/>
        </w:rPr>
      </w:pPr>
      <w:r>
        <w:rPr>
          <w:rFonts w:ascii="Times New Roman" w:hAnsi="Times New Roman" w:cs="Times New Roman"/>
          <w:sz w:val="24"/>
          <w:szCs w:val="24"/>
        </w:rPr>
        <w:t>Row 6: Under 1991 TB TI, class is B3 if there is old, healed tuberculosis. Under 2007 TB TI, class is B3 if there is a contact evaluation.</w:t>
      </w:r>
    </w:p>
    <w:p w:rsidR="00F51390" w:rsidRPr="00F51390" w:rsidRDefault="00F51390" w:rsidP="009A03A5">
      <w:pPr>
        <w:spacing w:after="0"/>
        <w:rPr>
          <w:rFonts w:ascii="Times New Roman" w:hAnsi="Times New Roman" w:cs="Times New Roman"/>
          <w:b/>
          <w:sz w:val="24"/>
          <w:szCs w:val="24"/>
        </w:rPr>
      </w:pPr>
      <w:r>
        <w:rPr>
          <w:rFonts w:ascii="Times New Roman" w:hAnsi="Times New Roman" w:cs="Times New Roman"/>
          <w:b/>
          <w:sz w:val="24"/>
          <w:szCs w:val="24"/>
        </w:rPr>
        <w:t>Slide 33:</w:t>
      </w:r>
    </w:p>
    <w:p w:rsidR="00B66578" w:rsidRPr="004A3893" w:rsidRDefault="00F51390" w:rsidP="00F51390">
      <w:pPr>
        <w:pStyle w:val="Heading1"/>
        <w:ind w:left="0" w:firstLine="0"/>
        <w:contextualSpacing/>
        <w:rPr>
          <w:b w:val="0"/>
          <w:color w:val="auto"/>
          <w:kern w:val="24"/>
          <w:sz w:val="24"/>
          <w:szCs w:val="24"/>
        </w:rPr>
      </w:pPr>
      <w:r>
        <w:rPr>
          <w:b w:val="0"/>
          <w:color w:val="auto"/>
          <w:kern w:val="24"/>
          <w:sz w:val="24"/>
          <w:szCs w:val="24"/>
        </w:rPr>
        <w:t>K</w:t>
      </w:r>
      <w:r w:rsidR="00B66578" w:rsidRPr="004A3893">
        <w:rPr>
          <w:b w:val="0"/>
          <w:color w:val="auto"/>
          <w:kern w:val="24"/>
          <w:sz w:val="24"/>
          <w:szCs w:val="24"/>
        </w:rPr>
        <w:t>ey Points to Remember</w:t>
      </w:r>
    </w:p>
    <w:p w:rsidR="00B66578" w:rsidRPr="004A3893" w:rsidRDefault="00B66578" w:rsidP="00F81463">
      <w:pPr>
        <w:pStyle w:val="Heading2"/>
        <w:numPr>
          <w:ilvl w:val="0"/>
          <w:numId w:val="3"/>
        </w:numPr>
        <w:ind w:left="540" w:hanging="540"/>
        <w:contextualSpacing/>
        <w:rPr>
          <w:bCs/>
          <w:color w:val="auto"/>
          <w:kern w:val="24"/>
          <w:sz w:val="24"/>
          <w:szCs w:val="24"/>
        </w:rPr>
      </w:pPr>
      <w:r w:rsidRPr="004A3893">
        <w:rPr>
          <w:bCs/>
          <w:color w:val="auto"/>
          <w:kern w:val="24"/>
          <w:sz w:val="24"/>
          <w:szCs w:val="24"/>
        </w:rPr>
        <w:t>The Culture and DOT TB TI are designed to:</w:t>
      </w:r>
    </w:p>
    <w:p w:rsidR="00B66578" w:rsidRPr="004A3893" w:rsidRDefault="00B66578" w:rsidP="00F81463">
      <w:pPr>
        <w:pStyle w:val="Heading3"/>
        <w:numPr>
          <w:ilvl w:val="0"/>
          <w:numId w:val="59"/>
        </w:numPr>
        <w:contextualSpacing/>
        <w:rPr>
          <w:color w:val="auto"/>
          <w:kern w:val="24"/>
          <w:sz w:val="24"/>
          <w:szCs w:val="24"/>
        </w:rPr>
      </w:pPr>
      <w:r w:rsidRPr="004A3893">
        <w:rPr>
          <w:color w:val="auto"/>
          <w:kern w:val="24"/>
          <w:sz w:val="24"/>
          <w:szCs w:val="24"/>
        </w:rPr>
        <w:t xml:space="preserve">Improve overseas TB detection </w:t>
      </w:r>
    </w:p>
    <w:p w:rsidR="00B66578" w:rsidRPr="004A3893" w:rsidRDefault="00B66578" w:rsidP="00F81463">
      <w:pPr>
        <w:pStyle w:val="Heading3"/>
        <w:numPr>
          <w:ilvl w:val="0"/>
          <w:numId w:val="59"/>
        </w:numPr>
        <w:contextualSpacing/>
        <w:rPr>
          <w:color w:val="auto"/>
          <w:kern w:val="24"/>
          <w:sz w:val="24"/>
          <w:szCs w:val="24"/>
        </w:rPr>
      </w:pPr>
      <w:r w:rsidRPr="004A3893">
        <w:rPr>
          <w:color w:val="auto"/>
          <w:kern w:val="24"/>
          <w:sz w:val="24"/>
          <w:szCs w:val="24"/>
        </w:rPr>
        <w:t>Decrease importation of TB into the U.S.</w:t>
      </w:r>
    </w:p>
    <w:p w:rsidR="00B66578" w:rsidRPr="004A3893" w:rsidRDefault="00B66578" w:rsidP="00EF1B02">
      <w:pPr>
        <w:pStyle w:val="Heading3"/>
        <w:ind w:left="1170" w:hanging="450"/>
        <w:contextualSpacing/>
        <w:rPr>
          <w:color w:val="auto"/>
          <w:kern w:val="24"/>
          <w:sz w:val="24"/>
          <w:szCs w:val="24"/>
        </w:rPr>
      </w:pPr>
    </w:p>
    <w:p w:rsidR="00B66578" w:rsidRPr="004A3893" w:rsidRDefault="00B66578" w:rsidP="00F81463">
      <w:pPr>
        <w:pStyle w:val="Heading2"/>
        <w:numPr>
          <w:ilvl w:val="0"/>
          <w:numId w:val="3"/>
        </w:numPr>
        <w:ind w:left="540" w:hanging="540"/>
        <w:contextualSpacing/>
        <w:rPr>
          <w:bCs/>
          <w:color w:val="auto"/>
          <w:kern w:val="24"/>
          <w:sz w:val="24"/>
          <w:szCs w:val="24"/>
        </w:rPr>
      </w:pPr>
      <w:r w:rsidRPr="004A3893">
        <w:rPr>
          <w:bCs/>
          <w:color w:val="auto"/>
          <w:kern w:val="24"/>
          <w:sz w:val="24"/>
          <w:szCs w:val="24"/>
        </w:rPr>
        <w:t xml:space="preserve">Panel Physicians will be clearly informed by the Consular Section </w:t>
      </w:r>
      <w:r w:rsidRPr="004A3893">
        <w:rPr>
          <w:bCs/>
          <w:i/>
          <w:iCs/>
          <w:color w:val="auto"/>
          <w:kern w:val="24"/>
          <w:sz w:val="24"/>
          <w:szCs w:val="24"/>
          <w:u w:val="single"/>
        </w:rPr>
        <w:t>before</w:t>
      </w:r>
      <w:r w:rsidRPr="004A3893">
        <w:rPr>
          <w:bCs/>
          <w:color w:val="auto"/>
          <w:kern w:val="24"/>
          <w:sz w:val="24"/>
          <w:szCs w:val="24"/>
        </w:rPr>
        <w:t xml:space="preserve"> the Culture and DOT TB TI (formerly 2007 TB TI) implementation begins in the country</w:t>
      </w:r>
    </w:p>
    <w:p w:rsidR="00B66578" w:rsidRPr="004A3893" w:rsidRDefault="00B66578" w:rsidP="00F81463">
      <w:pPr>
        <w:pStyle w:val="Heading3"/>
        <w:numPr>
          <w:ilvl w:val="0"/>
          <w:numId w:val="2"/>
        </w:numPr>
        <w:ind w:left="1170" w:hanging="450"/>
        <w:contextualSpacing/>
        <w:rPr>
          <w:bCs/>
          <w:color w:val="auto"/>
          <w:kern w:val="24"/>
          <w:sz w:val="24"/>
          <w:szCs w:val="24"/>
        </w:rPr>
      </w:pPr>
      <w:r w:rsidRPr="004A3893">
        <w:rPr>
          <w:bCs/>
          <w:color w:val="auto"/>
          <w:kern w:val="24"/>
          <w:sz w:val="24"/>
          <w:szCs w:val="24"/>
        </w:rPr>
        <w:t>Implementation must be uniform</w:t>
      </w:r>
    </w:p>
    <w:p w:rsidR="00B66578" w:rsidRPr="004A3893" w:rsidRDefault="00B66578" w:rsidP="00F81463">
      <w:pPr>
        <w:pStyle w:val="Heading4"/>
        <w:numPr>
          <w:ilvl w:val="0"/>
          <w:numId w:val="60"/>
        </w:numPr>
        <w:contextualSpacing/>
        <w:rPr>
          <w:bCs/>
          <w:color w:val="auto"/>
          <w:kern w:val="24"/>
          <w:sz w:val="24"/>
          <w:szCs w:val="24"/>
        </w:rPr>
      </w:pPr>
      <w:r w:rsidRPr="004A3893">
        <w:rPr>
          <w:bCs/>
          <w:color w:val="auto"/>
          <w:kern w:val="24"/>
          <w:sz w:val="24"/>
          <w:szCs w:val="24"/>
        </w:rPr>
        <w:t>All components of TI</w:t>
      </w:r>
    </w:p>
    <w:p w:rsidR="00B66578" w:rsidRPr="004A3893" w:rsidRDefault="00B66578" w:rsidP="00F81463">
      <w:pPr>
        <w:pStyle w:val="Heading4"/>
        <w:numPr>
          <w:ilvl w:val="0"/>
          <w:numId w:val="60"/>
        </w:numPr>
        <w:contextualSpacing/>
        <w:rPr>
          <w:bCs/>
          <w:color w:val="auto"/>
          <w:kern w:val="24"/>
          <w:sz w:val="24"/>
          <w:szCs w:val="24"/>
        </w:rPr>
      </w:pPr>
      <w:r w:rsidRPr="004A3893">
        <w:rPr>
          <w:bCs/>
          <w:color w:val="auto"/>
          <w:kern w:val="24"/>
          <w:sz w:val="24"/>
          <w:szCs w:val="24"/>
        </w:rPr>
        <w:t>All panel physicians within country</w:t>
      </w:r>
    </w:p>
    <w:p w:rsidR="00B66578" w:rsidRDefault="00B66578" w:rsidP="00F81463">
      <w:pPr>
        <w:pStyle w:val="Heading4"/>
        <w:numPr>
          <w:ilvl w:val="0"/>
          <w:numId w:val="60"/>
        </w:numPr>
        <w:contextualSpacing/>
        <w:rPr>
          <w:bCs/>
          <w:color w:val="auto"/>
          <w:kern w:val="24"/>
          <w:sz w:val="24"/>
          <w:szCs w:val="24"/>
        </w:rPr>
      </w:pPr>
      <w:r w:rsidRPr="004A3893">
        <w:rPr>
          <w:bCs/>
          <w:color w:val="auto"/>
          <w:kern w:val="24"/>
          <w:sz w:val="24"/>
          <w:szCs w:val="24"/>
        </w:rPr>
        <w:t>All parties and agencies require notice</w:t>
      </w:r>
    </w:p>
    <w:p w:rsidR="00536402" w:rsidRDefault="00536402" w:rsidP="00536402"/>
    <w:p w:rsidR="00536402" w:rsidRPr="00536402" w:rsidRDefault="00536402" w:rsidP="009A03A5">
      <w:pPr>
        <w:spacing w:after="0"/>
        <w:rPr>
          <w:rFonts w:ascii="Times New Roman" w:hAnsi="Times New Roman" w:cs="Times New Roman"/>
          <w:bCs/>
          <w:sz w:val="24"/>
          <w:szCs w:val="24"/>
        </w:rPr>
      </w:pPr>
      <w:r w:rsidRPr="00536402">
        <w:rPr>
          <w:rFonts w:ascii="Times New Roman" w:hAnsi="Times New Roman" w:cs="Times New Roman"/>
          <w:b/>
          <w:sz w:val="24"/>
          <w:szCs w:val="24"/>
        </w:rPr>
        <w:t>Slide 34:</w:t>
      </w:r>
      <w:r w:rsidRPr="00536402">
        <w:rPr>
          <w:rFonts w:ascii="Times New Roman" w:hAnsi="Times New Roman" w:cs="Times New Roman"/>
          <w:bCs/>
          <w:sz w:val="24"/>
          <w:szCs w:val="24"/>
        </w:rPr>
        <w:t xml:space="preserve"> </w:t>
      </w:r>
    </w:p>
    <w:p w:rsidR="00B66578" w:rsidRDefault="00536402" w:rsidP="00536402">
      <w:pPr>
        <w:pStyle w:val="Heading1"/>
        <w:ind w:left="0" w:firstLine="0"/>
        <w:contextualSpacing/>
        <w:rPr>
          <w:b w:val="0"/>
          <w:color w:val="auto"/>
          <w:sz w:val="24"/>
          <w:szCs w:val="24"/>
        </w:rPr>
      </w:pPr>
      <w:r>
        <w:rPr>
          <w:b w:val="0"/>
          <w:color w:val="auto"/>
          <w:sz w:val="24"/>
          <w:szCs w:val="24"/>
        </w:rPr>
        <w:t xml:space="preserve">Culture and Directly Observed Therapy Tuberculosis Technical Instructions (formerly 2007 TB </w:t>
      </w:r>
      <w:r>
        <w:rPr>
          <w:b w:val="0"/>
          <w:color w:val="auto"/>
          <w:sz w:val="24"/>
          <w:szCs w:val="24"/>
        </w:rPr>
        <w:lastRenderedPageBreak/>
        <w:t xml:space="preserve">TI) can be found online at: http://www.cdc.gov/immigrantrefugeehealth/exams/ti/panel/tuberculosis-panel-technical-instructions/html </w:t>
      </w:r>
    </w:p>
    <w:p w:rsidR="00536402" w:rsidRDefault="00536402" w:rsidP="00536402"/>
    <w:p w:rsidR="00536402" w:rsidRPr="00536402" w:rsidRDefault="00536402" w:rsidP="009A03A5">
      <w:pPr>
        <w:spacing w:after="0"/>
        <w:rPr>
          <w:rFonts w:ascii="Times New Roman" w:hAnsi="Times New Roman" w:cs="Times New Roman"/>
          <w:b/>
          <w:sz w:val="24"/>
          <w:szCs w:val="24"/>
        </w:rPr>
      </w:pPr>
      <w:r w:rsidRPr="00536402">
        <w:rPr>
          <w:rFonts w:ascii="Times New Roman" w:hAnsi="Times New Roman" w:cs="Times New Roman"/>
          <w:b/>
          <w:sz w:val="24"/>
          <w:szCs w:val="24"/>
        </w:rPr>
        <w:t>Slide 35:</w:t>
      </w:r>
    </w:p>
    <w:p w:rsidR="00B66578" w:rsidRPr="004A3893" w:rsidRDefault="00B66578" w:rsidP="00536402">
      <w:pPr>
        <w:pStyle w:val="Heading1"/>
        <w:ind w:left="0" w:firstLine="0"/>
        <w:contextualSpacing/>
        <w:rPr>
          <w:b w:val="0"/>
          <w:color w:val="auto"/>
          <w:kern w:val="24"/>
          <w:sz w:val="24"/>
          <w:szCs w:val="24"/>
        </w:rPr>
      </w:pPr>
      <w:r w:rsidRPr="004A3893">
        <w:rPr>
          <w:b w:val="0"/>
          <w:color w:val="auto"/>
          <w:kern w:val="24"/>
          <w:sz w:val="24"/>
          <w:szCs w:val="24"/>
        </w:rPr>
        <w:t>Acknowledgements</w:t>
      </w:r>
    </w:p>
    <w:p w:rsidR="00B66578" w:rsidRPr="004A3893" w:rsidRDefault="00B66578" w:rsidP="00F81463">
      <w:pPr>
        <w:pStyle w:val="Heading2"/>
        <w:numPr>
          <w:ilvl w:val="0"/>
          <w:numId w:val="17"/>
        </w:numPr>
        <w:contextualSpacing/>
        <w:rPr>
          <w:bCs/>
          <w:color w:val="auto"/>
          <w:kern w:val="24"/>
          <w:sz w:val="24"/>
          <w:szCs w:val="24"/>
        </w:rPr>
      </w:pPr>
      <w:r w:rsidRPr="004A3893">
        <w:rPr>
          <w:bCs/>
          <w:color w:val="auto"/>
          <w:kern w:val="24"/>
          <w:sz w:val="24"/>
          <w:szCs w:val="24"/>
        </w:rPr>
        <w:t>Drew Posey, MD</w:t>
      </w:r>
    </w:p>
    <w:p w:rsidR="00B66578" w:rsidRPr="004A3893" w:rsidRDefault="00B66578" w:rsidP="00F81463">
      <w:pPr>
        <w:pStyle w:val="Heading2"/>
        <w:numPr>
          <w:ilvl w:val="0"/>
          <w:numId w:val="17"/>
        </w:numPr>
        <w:contextualSpacing/>
        <w:rPr>
          <w:bCs/>
          <w:color w:val="auto"/>
          <w:kern w:val="24"/>
          <w:sz w:val="24"/>
          <w:szCs w:val="24"/>
        </w:rPr>
      </w:pPr>
      <w:r w:rsidRPr="004A3893">
        <w:rPr>
          <w:bCs/>
          <w:color w:val="auto"/>
          <w:kern w:val="24"/>
          <w:sz w:val="24"/>
          <w:szCs w:val="24"/>
        </w:rPr>
        <w:t>Mary Naughton, MD</w:t>
      </w:r>
    </w:p>
    <w:p w:rsidR="00B66578" w:rsidRPr="004A3893" w:rsidRDefault="00B66578" w:rsidP="00F81463">
      <w:pPr>
        <w:pStyle w:val="Heading2"/>
        <w:numPr>
          <w:ilvl w:val="0"/>
          <w:numId w:val="17"/>
        </w:numPr>
        <w:contextualSpacing/>
        <w:rPr>
          <w:bCs/>
          <w:color w:val="auto"/>
          <w:kern w:val="24"/>
          <w:sz w:val="24"/>
          <w:szCs w:val="24"/>
        </w:rPr>
      </w:pPr>
      <w:r w:rsidRPr="004A3893">
        <w:rPr>
          <w:bCs/>
          <w:color w:val="auto"/>
          <w:kern w:val="24"/>
          <w:sz w:val="24"/>
          <w:szCs w:val="24"/>
        </w:rPr>
        <w:t>Courtney Godwin</w:t>
      </w:r>
    </w:p>
    <w:p w:rsidR="00B66578" w:rsidRPr="004A3893" w:rsidRDefault="00B66578" w:rsidP="00EF1B02">
      <w:pPr>
        <w:pStyle w:val="Heading2"/>
        <w:ind w:left="540" w:hanging="540"/>
        <w:contextualSpacing/>
        <w:rPr>
          <w:bCs/>
          <w:color w:val="auto"/>
          <w:kern w:val="24"/>
          <w:sz w:val="24"/>
          <w:szCs w:val="24"/>
        </w:rPr>
      </w:pPr>
    </w:p>
    <w:p w:rsidR="00536402" w:rsidRPr="00536402" w:rsidRDefault="00536402" w:rsidP="00536402">
      <w:pPr>
        <w:pStyle w:val="Heading1"/>
        <w:ind w:left="0" w:firstLine="0"/>
        <w:contextualSpacing/>
        <w:rPr>
          <w:color w:val="auto"/>
          <w:kern w:val="24"/>
          <w:sz w:val="24"/>
          <w:szCs w:val="24"/>
        </w:rPr>
      </w:pPr>
      <w:r w:rsidRPr="00536402">
        <w:rPr>
          <w:color w:val="auto"/>
          <w:kern w:val="24"/>
          <w:sz w:val="24"/>
          <w:szCs w:val="24"/>
        </w:rPr>
        <w:t>Slide 36:</w:t>
      </w:r>
    </w:p>
    <w:p w:rsidR="00B66578" w:rsidRPr="004A3893" w:rsidRDefault="00B66578" w:rsidP="00536402">
      <w:pPr>
        <w:pStyle w:val="Heading1"/>
        <w:ind w:left="0" w:firstLine="0"/>
        <w:contextualSpacing/>
        <w:rPr>
          <w:b w:val="0"/>
          <w:color w:val="auto"/>
          <w:kern w:val="24"/>
          <w:sz w:val="24"/>
          <w:szCs w:val="24"/>
        </w:rPr>
      </w:pPr>
      <w:r w:rsidRPr="004A3893">
        <w:rPr>
          <w:b w:val="0"/>
          <w:color w:val="auto"/>
          <w:kern w:val="24"/>
          <w:sz w:val="24"/>
          <w:szCs w:val="24"/>
        </w:rPr>
        <w:t>Thank You</w:t>
      </w:r>
      <w:r w:rsidR="00D439D7">
        <w:rPr>
          <w:b w:val="0"/>
          <w:color w:val="auto"/>
          <w:kern w:val="24"/>
          <w:sz w:val="24"/>
          <w:szCs w:val="24"/>
        </w:rPr>
        <w:t>.</w:t>
      </w:r>
      <w:r w:rsidRPr="004A3893">
        <w:rPr>
          <w:b w:val="0"/>
          <w:color w:val="auto"/>
          <w:kern w:val="24"/>
          <w:sz w:val="24"/>
          <w:szCs w:val="24"/>
        </w:rPr>
        <w:br/>
      </w:r>
    </w:p>
    <w:p w:rsidR="00520A05" w:rsidRPr="009A03A5" w:rsidRDefault="00520A05" w:rsidP="009A03A5">
      <w:pPr>
        <w:pStyle w:val="Heading1"/>
        <w:ind w:left="0" w:firstLine="0"/>
        <w:contextualSpacing/>
        <w:rPr>
          <w:color w:val="auto"/>
          <w:kern w:val="24"/>
          <w:sz w:val="24"/>
          <w:szCs w:val="24"/>
        </w:rPr>
      </w:pPr>
      <w:r w:rsidRPr="00520A05">
        <w:rPr>
          <w:color w:val="auto"/>
          <w:kern w:val="24"/>
          <w:sz w:val="24"/>
          <w:szCs w:val="24"/>
        </w:rPr>
        <w:t>Slide 37:</w:t>
      </w:r>
    </w:p>
    <w:p w:rsidR="00B66578" w:rsidRPr="004A3893" w:rsidRDefault="00B66578" w:rsidP="00520A05">
      <w:pPr>
        <w:pStyle w:val="Heading1"/>
        <w:ind w:left="0" w:firstLine="0"/>
        <w:contextualSpacing/>
        <w:rPr>
          <w:b w:val="0"/>
          <w:color w:val="auto"/>
          <w:kern w:val="24"/>
          <w:sz w:val="24"/>
          <w:szCs w:val="24"/>
        </w:rPr>
      </w:pPr>
      <w:r w:rsidRPr="004A3893">
        <w:rPr>
          <w:b w:val="0"/>
          <w:color w:val="auto"/>
          <w:kern w:val="24"/>
          <w:sz w:val="24"/>
          <w:szCs w:val="24"/>
        </w:rPr>
        <w:t xml:space="preserve">Implementation &amp; Roll Out of the Technical Instructions </w:t>
      </w:r>
    </w:p>
    <w:p w:rsidR="00B66578" w:rsidRPr="004A3893" w:rsidRDefault="00B66578" w:rsidP="00EF1B02">
      <w:pPr>
        <w:pStyle w:val="Heading2"/>
        <w:ind w:left="540" w:hanging="540"/>
        <w:contextualSpacing/>
        <w:jc w:val="center"/>
        <w:rPr>
          <w:color w:val="auto"/>
          <w:kern w:val="24"/>
          <w:sz w:val="24"/>
          <w:szCs w:val="24"/>
        </w:rPr>
      </w:pPr>
    </w:p>
    <w:p w:rsidR="00B66578" w:rsidRPr="004A3893" w:rsidRDefault="00B66578" w:rsidP="00520A05">
      <w:pPr>
        <w:pStyle w:val="Heading2"/>
        <w:ind w:left="540" w:hanging="540"/>
        <w:contextualSpacing/>
        <w:rPr>
          <w:bCs/>
          <w:color w:val="auto"/>
          <w:kern w:val="24"/>
          <w:sz w:val="24"/>
          <w:szCs w:val="24"/>
        </w:rPr>
      </w:pPr>
      <w:r w:rsidRPr="004A3893">
        <w:rPr>
          <w:bCs/>
          <w:color w:val="auto"/>
          <w:kern w:val="24"/>
          <w:sz w:val="24"/>
          <w:szCs w:val="24"/>
        </w:rPr>
        <w:t>November 28, 2012</w:t>
      </w:r>
    </w:p>
    <w:p w:rsidR="00B66578" w:rsidRPr="004A3893" w:rsidRDefault="00B66578" w:rsidP="00520A05">
      <w:pPr>
        <w:pStyle w:val="Heading2"/>
        <w:ind w:left="540" w:hanging="540"/>
        <w:contextualSpacing/>
        <w:rPr>
          <w:color w:val="auto"/>
          <w:kern w:val="24"/>
          <w:sz w:val="24"/>
          <w:szCs w:val="24"/>
        </w:rPr>
      </w:pPr>
    </w:p>
    <w:p w:rsidR="00B66578" w:rsidRPr="004A3893" w:rsidRDefault="00B66578" w:rsidP="00520A05">
      <w:pPr>
        <w:pStyle w:val="Heading2"/>
        <w:ind w:left="540" w:hanging="540"/>
        <w:contextualSpacing/>
        <w:rPr>
          <w:bCs/>
          <w:color w:val="auto"/>
          <w:kern w:val="24"/>
          <w:sz w:val="24"/>
          <w:szCs w:val="24"/>
        </w:rPr>
      </w:pPr>
      <w:r w:rsidRPr="004A3893">
        <w:rPr>
          <w:bCs/>
          <w:color w:val="auto"/>
          <w:kern w:val="24"/>
          <w:sz w:val="24"/>
          <w:szCs w:val="24"/>
        </w:rPr>
        <w:t>Drew L. Posey, MD, MPH</w:t>
      </w:r>
    </w:p>
    <w:p w:rsidR="00B66578" w:rsidRPr="004A3893" w:rsidRDefault="00B66578" w:rsidP="00520A05">
      <w:pPr>
        <w:pStyle w:val="Heading2"/>
        <w:ind w:left="540" w:hanging="540"/>
        <w:contextualSpacing/>
        <w:rPr>
          <w:bCs/>
          <w:color w:val="auto"/>
          <w:kern w:val="24"/>
          <w:sz w:val="24"/>
          <w:szCs w:val="24"/>
        </w:rPr>
      </w:pPr>
      <w:r w:rsidRPr="004A3893">
        <w:rPr>
          <w:bCs/>
          <w:color w:val="auto"/>
          <w:kern w:val="24"/>
          <w:sz w:val="24"/>
          <w:szCs w:val="24"/>
        </w:rPr>
        <w:t>Team Leader, Medical Assessment and Policy</w:t>
      </w:r>
    </w:p>
    <w:p w:rsidR="00B66578" w:rsidRPr="004A3893" w:rsidRDefault="00B66578" w:rsidP="00520A05">
      <w:pPr>
        <w:pStyle w:val="Heading2"/>
        <w:ind w:left="540" w:hanging="540"/>
        <w:contextualSpacing/>
        <w:rPr>
          <w:bCs/>
          <w:color w:val="auto"/>
          <w:kern w:val="24"/>
          <w:sz w:val="24"/>
          <w:szCs w:val="24"/>
        </w:rPr>
      </w:pPr>
      <w:r w:rsidRPr="004A3893">
        <w:rPr>
          <w:bCs/>
          <w:color w:val="auto"/>
          <w:kern w:val="24"/>
          <w:sz w:val="24"/>
          <w:szCs w:val="24"/>
        </w:rPr>
        <w:t>Immigrant, Refugee, and Migrant Health Branch</w:t>
      </w:r>
    </w:p>
    <w:p w:rsidR="00B66578" w:rsidRPr="004A3893" w:rsidRDefault="00B66578" w:rsidP="00520A05">
      <w:pPr>
        <w:pStyle w:val="Heading2"/>
        <w:ind w:left="540" w:hanging="540"/>
        <w:contextualSpacing/>
        <w:rPr>
          <w:bCs/>
          <w:color w:val="auto"/>
          <w:kern w:val="24"/>
          <w:sz w:val="24"/>
          <w:szCs w:val="24"/>
        </w:rPr>
      </w:pPr>
      <w:r w:rsidRPr="004A3893">
        <w:rPr>
          <w:bCs/>
          <w:color w:val="auto"/>
          <w:kern w:val="24"/>
          <w:sz w:val="24"/>
          <w:szCs w:val="24"/>
        </w:rPr>
        <w:t>Division of Global Migration and Quarantine</w:t>
      </w:r>
    </w:p>
    <w:p w:rsidR="00B66578" w:rsidRPr="004A3893" w:rsidRDefault="00B66578" w:rsidP="00520A05">
      <w:pPr>
        <w:pStyle w:val="Heading2"/>
        <w:ind w:left="540" w:hanging="540"/>
        <w:contextualSpacing/>
        <w:rPr>
          <w:bCs/>
          <w:color w:val="auto"/>
          <w:kern w:val="24"/>
          <w:sz w:val="24"/>
          <w:szCs w:val="24"/>
        </w:rPr>
      </w:pPr>
      <w:r w:rsidRPr="004A3893">
        <w:rPr>
          <w:bCs/>
          <w:color w:val="auto"/>
          <w:kern w:val="24"/>
          <w:sz w:val="24"/>
          <w:szCs w:val="24"/>
        </w:rPr>
        <w:t>Centers for Disease Control and Prevention</w:t>
      </w:r>
    </w:p>
    <w:p w:rsidR="00B66578" w:rsidRDefault="00B66578" w:rsidP="00520A05">
      <w:pPr>
        <w:pStyle w:val="Heading2"/>
        <w:ind w:left="540" w:hanging="540"/>
        <w:contextualSpacing/>
        <w:rPr>
          <w:color w:val="auto"/>
          <w:kern w:val="24"/>
          <w:sz w:val="24"/>
          <w:szCs w:val="24"/>
        </w:rPr>
      </w:pPr>
    </w:p>
    <w:p w:rsidR="00520A05" w:rsidRPr="00520A05" w:rsidRDefault="00520A05" w:rsidP="009A03A5">
      <w:pPr>
        <w:spacing w:after="0"/>
        <w:rPr>
          <w:rFonts w:ascii="Times New Roman" w:hAnsi="Times New Roman" w:cs="Times New Roman"/>
          <w:b/>
          <w:sz w:val="24"/>
          <w:szCs w:val="24"/>
        </w:rPr>
      </w:pPr>
      <w:r w:rsidRPr="00520A05">
        <w:rPr>
          <w:rFonts w:ascii="Times New Roman" w:hAnsi="Times New Roman" w:cs="Times New Roman"/>
          <w:b/>
          <w:sz w:val="24"/>
          <w:szCs w:val="24"/>
        </w:rPr>
        <w:t>Slide 38:</w:t>
      </w:r>
    </w:p>
    <w:p w:rsidR="00B66578" w:rsidRPr="004A3893" w:rsidRDefault="00B66578" w:rsidP="009A03A5">
      <w:pPr>
        <w:pStyle w:val="Heading2"/>
        <w:numPr>
          <w:ilvl w:val="0"/>
          <w:numId w:val="18"/>
        </w:numPr>
        <w:contextualSpacing/>
        <w:rPr>
          <w:bCs/>
          <w:color w:val="auto"/>
          <w:kern w:val="24"/>
          <w:sz w:val="24"/>
          <w:szCs w:val="24"/>
        </w:rPr>
      </w:pPr>
      <w:r w:rsidRPr="004A3893">
        <w:rPr>
          <w:bCs/>
          <w:color w:val="auto"/>
          <w:kern w:val="24"/>
          <w:sz w:val="24"/>
          <w:szCs w:val="24"/>
        </w:rPr>
        <w:t>Phased implementation plan based on:</w:t>
      </w:r>
    </w:p>
    <w:p w:rsidR="00B66578" w:rsidRPr="004A3893" w:rsidRDefault="00B66578" w:rsidP="00F81463">
      <w:pPr>
        <w:pStyle w:val="Heading3"/>
        <w:numPr>
          <w:ilvl w:val="1"/>
          <w:numId w:val="18"/>
        </w:numPr>
        <w:contextualSpacing/>
        <w:rPr>
          <w:bCs/>
          <w:color w:val="auto"/>
          <w:kern w:val="24"/>
          <w:sz w:val="24"/>
          <w:szCs w:val="24"/>
        </w:rPr>
      </w:pPr>
      <w:r w:rsidRPr="004A3893">
        <w:rPr>
          <w:bCs/>
          <w:color w:val="auto"/>
          <w:kern w:val="24"/>
          <w:sz w:val="24"/>
          <w:szCs w:val="24"/>
        </w:rPr>
        <w:t>Number of immigrants and refugees arriving in U.S. from the country</w:t>
      </w:r>
    </w:p>
    <w:p w:rsidR="00B66578" w:rsidRPr="004A3893" w:rsidRDefault="00B66578" w:rsidP="00F81463">
      <w:pPr>
        <w:pStyle w:val="Heading3"/>
        <w:numPr>
          <w:ilvl w:val="1"/>
          <w:numId w:val="18"/>
        </w:numPr>
        <w:contextualSpacing/>
        <w:rPr>
          <w:bCs/>
          <w:color w:val="auto"/>
          <w:kern w:val="24"/>
          <w:sz w:val="24"/>
          <w:szCs w:val="24"/>
        </w:rPr>
      </w:pPr>
      <w:r w:rsidRPr="004A3893">
        <w:rPr>
          <w:bCs/>
          <w:color w:val="auto"/>
          <w:kern w:val="24"/>
          <w:sz w:val="24"/>
          <w:szCs w:val="24"/>
        </w:rPr>
        <w:t>Country’s TB rate</w:t>
      </w:r>
    </w:p>
    <w:p w:rsidR="00B66578" w:rsidRPr="004A3893" w:rsidRDefault="00B66578" w:rsidP="00F81463">
      <w:pPr>
        <w:pStyle w:val="Heading3"/>
        <w:numPr>
          <w:ilvl w:val="1"/>
          <w:numId w:val="18"/>
        </w:numPr>
        <w:contextualSpacing/>
        <w:rPr>
          <w:bCs/>
          <w:color w:val="auto"/>
          <w:kern w:val="24"/>
          <w:sz w:val="24"/>
          <w:szCs w:val="24"/>
        </w:rPr>
      </w:pPr>
      <w:r w:rsidRPr="004A3893">
        <w:rPr>
          <w:bCs/>
          <w:color w:val="auto"/>
          <w:kern w:val="24"/>
          <w:sz w:val="24"/>
          <w:szCs w:val="24"/>
        </w:rPr>
        <w:t>Country’s contribution to U.S. TB rate</w:t>
      </w:r>
    </w:p>
    <w:p w:rsidR="00B66578" w:rsidRPr="004A3893" w:rsidRDefault="00B66578" w:rsidP="00EF1B02">
      <w:pPr>
        <w:pStyle w:val="Heading3"/>
        <w:ind w:left="720" w:firstLine="0"/>
        <w:contextualSpacing/>
        <w:rPr>
          <w:bCs/>
          <w:color w:val="auto"/>
          <w:kern w:val="24"/>
          <w:sz w:val="24"/>
          <w:szCs w:val="24"/>
        </w:rPr>
      </w:pPr>
    </w:p>
    <w:p w:rsidR="00B66578" w:rsidRPr="004A3893" w:rsidRDefault="00B66578" w:rsidP="00F81463">
      <w:pPr>
        <w:pStyle w:val="Heading2"/>
        <w:numPr>
          <w:ilvl w:val="0"/>
          <w:numId w:val="18"/>
        </w:numPr>
        <w:contextualSpacing/>
        <w:rPr>
          <w:bCs/>
          <w:color w:val="auto"/>
          <w:kern w:val="24"/>
          <w:sz w:val="24"/>
          <w:szCs w:val="24"/>
        </w:rPr>
      </w:pPr>
      <w:r w:rsidRPr="004A3893">
        <w:rPr>
          <w:bCs/>
          <w:color w:val="auto"/>
          <w:kern w:val="24"/>
          <w:sz w:val="24"/>
          <w:szCs w:val="24"/>
        </w:rPr>
        <w:t>Benefits in country:</w:t>
      </w:r>
    </w:p>
    <w:p w:rsidR="00B66578" w:rsidRPr="004A3893" w:rsidRDefault="00B66578" w:rsidP="00F81463">
      <w:pPr>
        <w:pStyle w:val="Heading3"/>
        <w:numPr>
          <w:ilvl w:val="1"/>
          <w:numId w:val="18"/>
        </w:numPr>
        <w:contextualSpacing/>
        <w:rPr>
          <w:bCs/>
          <w:color w:val="auto"/>
          <w:kern w:val="24"/>
          <w:sz w:val="24"/>
          <w:szCs w:val="24"/>
        </w:rPr>
      </w:pPr>
      <w:r w:rsidRPr="004A3893">
        <w:rPr>
          <w:bCs/>
          <w:color w:val="auto"/>
          <w:kern w:val="24"/>
          <w:sz w:val="24"/>
          <w:szCs w:val="24"/>
        </w:rPr>
        <w:t>Develops culture and DOT infrastructure</w:t>
      </w:r>
    </w:p>
    <w:p w:rsidR="00B66578" w:rsidRPr="00A141C1" w:rsidRDefault="00B66578" w:rsidP="00F81463">
      <w:pPr>
        <w:pStyle w:val="Heading3"/>
        <w:numPr>
          <w:ilvl w:val="1"/>
          <w:numId w:val="18"/>
        </w:numPr>
        <w:contextualSpacing/>
        <w:rPr>
          <w:bCs/>
          <w:color w:val="auto"/>
          <w:kern w:val="24"/>
          <w:sz w:val="24"/>
          <w:szCs w:val="24"/>
        </w:rPr>
      </w:pPr>
      <w:r w:rsidRPr="00A141C1">
        <w:rPr>
          <w:bCs/>
          <w:color w:val="auto"/>
          <w:kern w:val="24"/>
          <w:sz w:val="24"/>
          <w:szCs w:val="24"/>
        </w:rPr>
        <w:t>Links panel physician programs with broader control efforts</w:t>
      </w:r>
    </w:p>
    <w:p w:rsidR="00B66578" w:rsidRPr="004A3893" w:rsidRDefault="00B66578" w:rsidP="00EF1B02">
      <w:pPr>
        <w:pStyle w:val="Heading3"/>
        <w:ind w:left="1168" w:hanging="448"/>
        <w:contextualSpacing/>
        <w:rPr>
          <w:bCs/>
          <w:color w:val="auto"/>
          <w:kern w:val="24"/>
          <w:sz w:val="24"/>
          <w:szCs w:val="24"/>
        </w:rPr>
      </w:pPr>
    </w:p>
    <w:p w:rsidR="00B66578" w:rsidRPr="004A3893" w:rsidRDefault="00B66578" w:rsidP="00F81463">
      <w:pPr>
        <w:pStyle w:val="Heading2"/>
        <w:numPr>
          <w:ilvl w:val="0"/>
          <w:numId w:val="18"/>
        </w:numPr>
        <w:contextualSpacing/>
        <w:rPr>
          <w:bCs/>
          <w:color w:val="auto"/>
          <w:kern w:val="24"/>
          <w:sz w:val="24"/>
          <w:szCs w:val="24"/>
        </w:rPr>
      </w:pPr>
      <w:r w:rsidRPr="004A3893">
        <w:rPr>
          <w:bCs/>
          <w:color w:val="auto"/>
          <w:kern w:val="24"/>
          <w:sz w:val="24"/>
          <w:szCs w:val="24"/>
        </w:rPr>
        <w:t>Benefits to the United States:</w:t>
      </w:r>
    </w:p>
    <w:p w:rsidR="00B66578" w:rsidRPr="004A3893" w:rsidRDefault="00B66578" w:rsidP="00F81463">
      <w:pPr>
        <w:pStyle w:val="Heading3"/>
        <w:numPr>
          <w:ilvl w:val="1"/>
          <w:numId w:val="18"/>
        </w:numPr>
        <w:contextualSpacing/>
        <w:rPr>
          <w:bCs/>
          <w:color w:val="auto"/>
          <w:kern w:val="24"/>
          <w:sz w:val="24"/>
          <w:szCs w:val="24"/>
        </w:rPr>
      </w:pPr>
      <w:r w:rsidRPr="004A3893">
        <w:rPr>
          <w:bCs/>
          <w:color w:val="auto"/>
          <w:kern w:val="24"/>
          <w:sz w:val="24"/>
          <w:szCs w:val="24"/>
        </w:rPr>
        <w:t>Helps to lower TB rate, reduce transmission</w:t>
      </w:r>
    </w:p>
    <w:p w:rsidR="00B66578" w:rsidRPr="004A3893" w:rsidRDefault="00B66578" w:rsidP="00EF1B02">
      <w:pPr>
        <w:pStyle w:val="Heading3"/>
        <w:ind w:left="1168" w:hanging="448"/>
        <w:contextualSpacing/>
        <w:rPr>
          <w:bCs/>
          <w:color w:val="auto"/>
          <w:kern w:val="24"/>
          <w:sz w:val="24"/>
          <w:szCs w:val="24"/>
        </w:rPr>
      </w:pPr>
    </w:p>
    <w:p w:rsidR="00B66578" w:rsidRPr="00F24451" w:rsidRDefault="00F24451" w:rsidP="00EF1B02">
      <w:pPr>
        <w:pStyle w:val="Heading2"/>
        <w:ind w:left="540" w:hanging="540"/>
        <w:contextualSpacing/>
        <w:rPr>
          <w:b/>
          <w:bCs/>
          <w:color w:val="auto"/>
          <w:kern w:val="24"/>
          <w:sz w:val="24"/>
          <w:szCs w:val="24"/>
        </w:rPr>
      </w:pPr>
      <w:r w:rsidRPr="00F24451">
        <w:rPr>
          <w:b/>
          <w:bCs/>
          <w:color w:val="auto"/>
          <w:kern w:val="24"/>
          <w:sz w:val="24"/>
          <w:szCs w:val="24"/>
        </w:rPr>
        <w:t>Slide 39:</w:t>
      </w:r>
    </w:p>
    <w:p w:rsidR="00B66578" w:rsidRPr="004A3893" w:rsidRDefault="00B66578" w:rsidP="00F24451">
      <w:pPr>
        <w:pStyle w:val="Heading1"/>
        <w:ind w:left="0" w:firstLine="0"/>
        <w:contextualSpacing/>
        <w:rPr>
          <w:b w:val="0"/>
          <w:color w:val="auto"/>
          <w:kern w:val="24"/>
          <w:sz w:val="24"/>
          <w:szCs w:val="24"/>
        </w:rPr>
      </w:pPr>
      <w:r w:rsidRPr="004A3893">
        <w:rPr>
          <w:b w:val="0"/>
          <w:color w:val="auto"/>
          <w:kern w:val="24"/>
          <w:sz w:val="24"/>
          <w:szCs w:val="24"/>
        </w:rPr>
        <w:t xml:space="preserve">Legal Permanent Resident (LPR) Flow, United States, 1900 – 2011 </w:t>
      </w:r>
    </w:p>
    <w:p w:rsidR="00F24451" w:rsidRDefault="00F24451" w:rsidP="00EF1B02">
      <w:pPr>
        <w:pStyle w:val="Heading2"/>
        <w:ind w:left="0" w:firstLine="0"/>
        <w:contextualSpacing/>
        <w:rPr>
          <w:bCs/>
          <w:color w:val="auto"/>
          <w:kern w:val="24"/>
          <w:sz w:val="24"/>
          <w:szCs w:val="24"/>
        </w:rPr>
      </w:pPr>
    </w:p>
    <w:p w:rsidR="00B66578" w:rsidRPr="004A3893" w:rsidRDefault="00B66578" w:rsidP="00EF1B02">
      <w:pPr>
        <w:pStyle w:val="Heading2"/>
        <w:ind w:left="0" w:firstLine="0"/>
        <w:contextualSpacing/>
        <w:rPr>
          <w:bCs/>
          <w:color w:val="auto"/>
          <w:kern w:val="24"/>
          <w:sz w:val="24"/>
          <w:szCs w:val="24"/>
        </w:rPr>
      </w:pPr>
      <w:r w:rsidRPr="004A3893">
        <w:rPr>
          <w:bCs/>
          <w:color w:val="auto"/>
          <w:kern w:val="24"/>
          <w:sz w:val="24"/>
          <w:szCs w:val="24"/>
        </w:rPr>
        <w:t>U.S. LPR (2011): 1,062,040</w:t>
      </w:r>
    </w:p>
    <w:p w:rsidR="00B66578" w:rsidRPr="004A3893" w:rsidRDefault="00B66578" w:rsidP="00EF1B02">
      <w:pPr>
        <w:pStyle w:val="Heading2"/>
        <w:ind w:left="540" w:hanging="540"/>
        <w:contextualSpacing/>
        <w:rPr>
          <w:bCs/>
          <w:color w:val="auto"/>
          <w:kern w:val="24"/>
          <w:sz w:val="24"/>
          <w:szCs w:val="24"/>
          <w:u w:val="single"/>
        </w:rPr>
      </w:pPr>
    </w:p>
    <w:p w:rsidR="00B66578" w:rsidRPr="00F24451" w:rsidRDefault="00B66578" w:rsidP="00F81463">
      <w:pPr>
        <w:pStyle w:val="Heading2"/>
        <w:numPr>
          <w:ilvl w:val="0"/>
          <w:numId w:val="19"/>
        </w:numPr>
        <w:contextualSpacing/>
        <w:rPr>
          <w:bCs/>
          <w:color w:val="auto"/>
          <w:kern w:val="24"/>
          <w:sz w:val="24"/>
          <w:szCs w:val="24"/>
        </w:rPr>
      </w:pPr>
      <w:r w:rsidRPr="00F24451">
        <w:rPr>
          <w:bCs/>
          <w:color w:val="auto"/>
          <w:kern w:val="24"/>
          <w:sz w:val="24"/>
          <w:szCs w:val="24"/>
        </w:rPr>
        <w:t>Status adjusters:</w:t>
      </w:r>
      <w:r w:rsidR="00F24451" w:rsidRPr="00F24451">
        <w:rPr>
          <w:bCs/>
          <w:color w:val="auto"/>
          <w:kern w:val="24"/>
          <w:sz w:val="24"/>
          <w:szCs w:val="24"/>
        </w:rPr>
        <w:t xml:space="preserve"> </w:t>
      </w:r>
      <w:r w:rsidRPr="00F24451">
        <w:rPr>
          <w:bCs/>
          <w:color w:val="auto"/>
          <w:kern w:val="24"/>
          <w:sz w:val="24"/>
          <w:szCs w:val="24"/>
        </w:rPr>
        <w:t>481,948 (55%)</w:t>
      </w:r>
    </w:p>
    <w:p w:rsidR="00B66578" w:rsidRPr="004A3893" w:rsidRDefault="00B66578" w:rsidP="00F81463">
      <w:pPr>
        <w:pStyle w:val="Heading2"/>
        <w:numPr>
          <w:ilvl w:val="0"/>
          <w:numId w:val="19"/>
        </w:numPr>
        <w:contextualSpacing/>
        <w:rPr>
          <w:bCs/>
          <w:color w:val="auto"/>
          <w:kern w:val="24"/>
          <w:sz w:val="24"/>
          <w:szCs w:val="24"/>
        </w:rPr>
      </w:pPr>
      <w:r w:rsidRPr="004A3893">
        <w:rPr>
          <w:bCs/>
          <w:color w:val="auto"/>
          <w:kern w:val="24"/>
          <w:sz w:val="24"/>
          <w:szCs w:val="24"/>
        </w:rPr>
        <w:t>Entrants (</w:t>
      </w:r>
      <w:r w:rsidR="00F24451">
        <w:rPr>
          <w:bCs/>
          <w:color w:val="auto"/>
          <w:kern w:val="24"/>
          <w:sz w:val="24"/>
          <w:szCs w:val="24"/>
        </w:rPr>
        <w:t xml:space="preserve">screened overseas for TB): </w:t>
      </w:r>
      <w:r w:rsidRPr="004A3893">
        <w:rPr>
          <w:bCs/>
          <w:color w:val="auto"/>
          <w:kern w:val="24"/>
          <w:sz w:val="24"/>
          <w:szCs w:val="24"/>
        </w:rPr>
        <w:t>580,092 (45%)</w:t>
      </w:r>
    </w:p>
    <w:p w:rsidR="00B66578" w:rsidRDefault="00B66578" w:rsidP="00F81463">
      <w:pPr>
        <w:pStyle w:val="Heading2"/>
        <w:numPr>
          <w:ilvl w:val="0"/>
          <w:numId w:val="19"/>
        </w:numPr>
        <w:contextualSpacing/>
        <w:rPr>
          <w:bCs/>
          <w:color w:val="auto"/>
          <w:kern w:val="24"/>
          <w:sz w:val="24"/>
          <w:szCs w:val="24"/>
        </w:rPr>
      </w:pPr>
      <w:r w:rsidRPr="00F24451">
        <w:rPr>
          <w:bCs/>
          <w:color w:val="auto"/>
          <w:kern w:val="24"/>
          <w:sz w:val="24"/>
          <w:szCs w:val="24"/>
        </w:rPr>
        <w:t>Entra</w:t>
      </w:r>
      <w:r w:rsidR="00F24451">
        <w:rPr>
          <w:bCs/>
          <w:color w:val="auto"/>
          <w:kern w:val="24"/>
          <w:sz w:val="24"/>
          <w:szCs w:val="24"/>
        </w:rPr>
        <w:t xml:space="preserve">nts with a B classification: </w:t>
      </w:r>
      <w:r w:rsidRPr="00F24451">
        <w:rPr>
          <w:bCs/>
          <w:color w:val="auto"/>
          <w:kern w:val="24"/>
          <w:sz w:val="24"/>
          <w:szCs w:val="24"/>
        </w:rPr>
        <w:t>22,215 (4%)</w:t>
      </w:r>
    </w:p>
    <w:p w:rsidR="00F24451" w:rsidRPr="00F24451" w:rsidRDefault="00F24451" w:rsidP="00F24451">
      <w:pPr>
        <w:rPr>
          <w:rFonts w:ascii="Times New Roman" w:hAnsi="Times New Roman" w:cs="Times New Roman"/>
          <w:sz w:val="24"/>
          <w:szCs w:val="24"/>
        </w:rPr>
      </w:pPr>
      <w:r w:rsidRPr="00F24451">
        <w:rPr>
          <w:rFonts w:ascii="Times New Roman" w:hAnsi="Times New Roman" w:cs="Times New Roman"/>
          <w:sz w:val="24"/>
          <w:szCs w:val="24"/>
        </w:rPr>
        <w:lastRenderedPageBreak/>
        <w:t xml:space="preserve">There is a </w:t>
      </w:r>
      <w:r>
        <w:rPr>
          <w:rFonts w:ascii="Times New Roman" w:hAnsi="Times New Roman" w:cs="Times New Roman"/>
          <w:sz w:val="24"/>
          <w:szCs w:val="24"/>
        </w:rPr>
        <w:t>graph showing y</w:t>
      </w:r>
      <w:r w:rsidR="003139A0">
        <w:rPr>
          <w:rFonts w:ascii="Times New Roman" w:hAnsi="Times New Roman" w:cs="Times New Roman"/>
          <w:sz w:val="24"/>
          <w:szCs w:val="24"/>
        </w:rPr>
        <w:t>ears from 1900 to 2011 on the x-</w:t>
      </w:r>
      <w:r>
        <w:rPr>
          <w:rFonts w:ascii="Times New Roman" w:hAnsi="Times New Roman" w:cs="Times New Roman"/>
          <w:sz w:val="24"/>
          <w:szCs w:val="24"/>
        </w:rPr>
        <w:t xml:space="preserve">axis and numbers of people in millions from 0 to 2. In 1900 there were about .5 million legal permanent residents.  In 1905 there were about 1.3 million legal permanent residents. In 1910 there were about 1 million legal permanent residents.  In 1915 there were about 1.2 million legal permanent residents.  In 1920 there were about .1 million legal permanent residents.  </w:t>
      </w:r>
      <w:r w:rsidR="00986DC8">
        <w:rPr>
          <w:rFonts w:ascii="Times New Roman" w:hAnsi="Times New Roman" w:cs="Times New Roman"/>
          <w:sz w:val="24"/>
          <w:szCs w:val="24"/>
        </w:rPr>
        <w:t>Between 1920 and 1930 there were 2 peaks of legal permanent residents of about .8 and .7 million.  Then the numbers drop to almost 0 in 1940.</w:t>
      </w:r>
      <w:r w:rsidR="00E7289C">
        <w:rPr>
          <w:rFonts w:ascii="Times New Roman" w:hAnsi="Times New Roman" w:cs="Times New Roman"/>
          <w:sz w:val="24"/>
          <w:szCs w:val="24"/>
        </w:rPr>
        <w:t xml:space="preserve"> </w:t>
      </w:r>
      <w:r w:rsidR="00986DC8">
        <w:rPr>
          <w:rFonts w:ascii="Times New Roman" w:hAnsi="Times New Roman" w:cs="Times New Roman"/>
          <w:sz w:val="24"/>
          <w:szCs w:val="24"/>
        </w:rPr>
        <w:t>There is a steady increase from 1945 to about 1985 from 0 to .6 million then a sudden increase to 1.9 million in 1990.  Then the numbers drop to about .6 million in 2000 and then up to 1.3 million in 2011.</w:t>
      </w:r>
      <w:r w:rsidR="00E7289C">
        <w:rPr>
          <w:rFonts w:ascii="Times New Roman" w:hAnsi="Times New Roman" w:cs="Times New Roman"/>
          <w:sz w:val="24"/>
          <w:szCs w:val="24"/>
        </w:rPr>
        <w:t xml:space="preserve">  The source of this data is the US Department of Homeland Security.</w:t>
      </w:r>
    </w:p>
    <w:p w:rsidR="00B66578" w:rsidRPr="001E3F2E" w:rsidRDefault="001E3F2E" w:rsidP="001E3F2E">
      <w:pPr>
        <w:pStyle w:val="Heading2"/>
        <w:ind w:left="540" w:hanging="540"/>
        <w:contextualSpacing/>
        <w:rPr>
          <w:b/>
          <w:color w:val="auto"/>
          <w:kern w:val="24"/>
          <w:sz w:val="24"/>
          <w:szCs w:val="24"/>
        </w:rPr>
      </w:pPr>
      <w:r w:rsidRPr="001E3F2E">
        <w:rPr>
          <w:b/>
          <w:color w:val="auto"/>
          <w:kern w:val="24"/>
          <w:sz w:val="24"/>
          <w:szCs w:val="24"/>
        </w:rPr>
        <w:t>Slide 40:</w:t>
      </w:r>
    </w:p>
    <w:p w:rsidR="00B66578" w:rsidRPr="004A3893" w:rsidRDefault="00B66578" w:rsidP="001E3F2E">
      <w:pPr>
        <w:pStyle w:val="Heading1"/>
        <w:ind w:left="0" w:firstLine="0"/>
        <w:contextualSpacing/>
        <w:rPr>
          <w:b w:val="0"/>
          <w:color w:val="auto"/>
          <w:kern w:val="24"/>
          <w:sz w:val="24"/>
          <w:szCs w:val="24"/>
        </w:rPr>
      </w:pPr>
      <w:r w:rsidRPr="004A3893">
        <w:rPr>
          <w:b w:val="0"/>
          <w:color w:val="auto"/>
          <w:kern w:val="24"/>
          <w:sz w:val="24"/>
          <w:szCs w:val="24"/>
        </w:rPr>
        <w:t>Scope of Implementation</w:t>
      </w:r>
    </w:p>
    <w:p w:rsidR="00B66578" w:rsidRPr="004A3893" w:rsidRDefault="00B66578" w:rsidP="00F81463">
      <w:pPr>
        <w:pStyle w:val="Heading2"/>
        <w:numPr>
          <w:ilvl w:val="0"/>
          <w:numId w:val="20"/>
        </w:numPr>
        <w:contextualSpacing/>
        <w:rPr>
          <w:bCs/>
          <w:color w:val="auto"/>
          <w:kern w:val="24"/>
          <w:sz w:val="24"/>
          <w:szCs w:val="24"/>
        </w:rPr>
      </w:pPr>
      <w:r w:rsidRPr="004A3893">
        <w:rPr>
          <w:bCs/>
          <w:color w:val="auto"/>
          <w:kern w:val="24"/>
          <w:sz w:val="24"/>
          <w:szCs w:val="24"/>
        </w:rPr>
        <w:t>There are 369 panel sites located in</w:t>
      </w:r>
      <w:r w:rsidR="001E3F2E">
        <w:rPr>
          <w:bCs/>
          <w:color w:val="auto"/>
          <w:kern w:val="24"/>
          <w:sz w:val="24"/>
          <w:szCs w:val="24"/>
        </w:rPr>
        <w:t xml:space="preserve"> </w:t>
      </w:r>
      <w:r w:rsidRPr="004A3893">
        <w:rPr>
          <w:bCs/>
          <w:color w:val="auto"/>
          <w:kern w:val="24"/>
          <w:sz w:val="24"/>
          <w:szCs w:val="24"/>
        </w:rPr>
        <w:t xml:space="preserve">151 jurisdictions </w:t>
      </w:r>
    </w:p>
    <w:p w:rsidR="00B66578" w:rsidRPr="004A3893" w:rsidRDefault="00B66578" w:rsidP="00EF1B02">
      <w:pPr>
        <w:pStyle w:val="Heading2"/>
        <w:ind w:left="0" w:firstLine="0"/>
        <w:contextualSpacing/>
        <w:rPr>
          <w:bCs/>
          <w:color w:val="auto"/>
          <w:kern w:val="24"/>
          <w:sz w:val="24"/>
          <w:szCs w:val="24"/>
        </w:rPr>
      </w:pPr>
    </w:p>
    <w:p w:rsidR="00B66578" w:rsidRPr="004A3893" w:rsidRDefault="001E3F2E" w:rsidP="00F81463">
      <w:pPr>
        <w:pStyle w:val="Heading2"/>
        <w:numPr>
          <w:ilvl w:val="0"/>
          <w:numId w:val="20"/>
        </w:numPr>
        <w:contextualSpacing/>
        <w:rPr>
          <w:bCs/>
          <w:color w:val="auto"/>
          <w:kern w:val="24"/>
          <w:sz w:val="24"/>
          <w:szCs w:val="24"/>
        </w:rPr>
      </w:pPr>
      <w:r>
        <w:rPr>
          <w:bCs/>
          <w:color w:val="auto"/>
          <w:kern w:val="24"/>
          <w:sz w:val="24"/>
          <w:szCs w:val="24"/>
        </w:rPr>
        <w:t xml:space="preserve">CDOT has been implemented in </w:t>
      </w:r>
      <w:r w:rsidR="00B66578" w:rsidRPr="004A3893">
        <w:rPr>
          <w:bCs/>
          <w:color w:val="auto"/>
          <w:kern w:val="24"/>
          <w:sz w:val="24"/>
          <w:szCs w:val="24"/>
        </w:rPr>
        <w:t>64 jurisdictions</w:t>
      </w:r>
    </w:p>
    <w:p w:rsidR="00B66578" w:rsidRPr="004A3893" w:rsidRDefault="00B66578" w:rsidP="00EF1B02">
      <w:pPr>
        <w:pStyle w:val="Heading2"/>
        <w:ind w:left="0" w:firstLine="0"/>
        <w:contextualSpacing/>
        <w:rPr>
          <w:bCs/>
          <w:color w:val="auto"/>
          <w:kern w:val="24"/>
          <w:sz w:val="24"/>
          <w:szCs w:val="24"/>
        </w:rPr>
      </w:pPr>
    </w:p>
    <w:p w:rsidR="00B66578" w:rsidRPr="004A3893" w:rsidRDefault="00B66578" w:rsidP="00F81463">
      <w:pPr>
        <w:pStyle w:val="Heading2"/>
        <w:numPr>
          <w:ilvl w:val="0"/>
          <w:numId w:val="20"/>
        </w:numPr>
        <w:contextualSpacing/>
        <w:rPr>
          <w:bCs/>
          <w:color w:val="auto"/>
          <w:kern w:val="24"/>
          <w:sz w:val="24"/>
          <w:szCs w:val="24"/>
        </w:rPr>
      </w:pPr>
      <w:r w:rsidRPr="004A3893">
        <w:rPr>
          <w:bCs/>
          <w:color w:val="auto"/>
          <w:kern w:val="24"/>
          <w:sz w:val="24"/>
          <w:szCs w:val="24"/>
        </w:rPr>
        <w:t>620 panel physicians world-wide</w:t>
      </w:r>
    </w:p>
    <w:p w:rsidR="00B66578" w:rsidRPr="004A3893" w:rsidRDefault="00B66578" w:rsidP="00EF1B02">
      <w:pPr>
        <w:pStyle w:val="Heading2"/>
        <w:ind w:left="540" w:hanging="540"/>
        <w:contextualSpacing/>
        <w:rPr>
          <w:bCs/>
          <w:color w:val="auto"/>
          <w:kern w:val="24"/>
          <w:sz w:val="24"/>
          <w:szCs w:val="24"/>
        </w:rPr>
      </w:pPr>
    </w:p>
    <w:p w:rsidR="00B66578" w:rsidRDefault="00B66578" w:rsidP="00F81463">
      <w:pPr>
        <w:pStyle w:val="Heading2"/>
        <w:numPr>
          <w:ilvl w:val="0"/>
          <w:numId w:val="20"/>
        </w:numPr>
        <w:contextualSpacing/>
        <w:rPr>
          <w:bCs/>
          <w:color w:val="auto"/>
          <w:kern w:val="24"/>
          <w:sz w:val="24"/>
          <w:szCs w:val="24"/>
        </w:rPr>
      </w:pPr>
      <w:r w:rsidRPr="004A3893">
        <w:rPr>
          <w:bCs/>
          <w:color w:val="auto"/>
          <w:kern w:val="24"/>
          <w:sz w:val="24"/>
          <w:szCs w:val="24"/>
        </w:rPr>
        <w:t>CDC visits ~20 countries per year</w:t>
      </w:r>
    </w:p>
    <w:p w:rsidR="001E3F2E" w:rsidRPr="00961B0D" w:rsidRDefault="001E3F2E" w:rsidP="001E3F2E">
      <w:pPr>
        <w:rPr>
          <w:rFonts w:ascii="Times New Roman" w:hAnsi="Times New Roman" w:cs="Times New Roman"/>
        </w:rPr>
      </w:pPr>
    </w:p>
    <w:p w:rsidR="007132E5" w:rsidRPr="00961B0D" w:rsidRDefault="007132E5" w:rsidP="007132E5">
      <w:pPr>
        <w:rPr>
          <w:rFonts w:ascii="Times New Roman" w:hAnsi="Times New Roman" w:cs="Times New Roman"/>
        </w:rPr>
      </w:pPr>
      <w:r w:rsidRPr="00961B0D">
        <w:rPr>
          <w:rFonts w:ascii="Times New Roman" w:hAnsi="Times New Roman" w:cs="Times New Roman"/>
        </w:rPr>
        <w:t xml:space="preserve">The map shows the list of the panel sites which include: </w:t>
      </w:r>
    </w:p>
    <w:tbl>
      <w:tblPr>
        <w:tblW w:w="7125" w:type="dxa"/>
        <w:tblInd w:w="93" w:type="dxa"/>
        <w:tblLook w:val="04A0"/>
      </w:tblPr>
      <w:tblGrid>
        <w:gridCol w:w="7125"/>
      </w:tblGrid>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Buenos Aires, Argentina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Baku , Azerbaijan </w:t>
            </w:r>
          </w:p>
        </w:tc>
      </w:tr>
      <w:tr w:rsidR="003527FF" w:rsidRPr="00961B0D" w:rsidTr="003527FF">
        <w:trPr>
          <w:trHeight w:val="300"/>
        </w:trPr>
        <w:tc>
          <w:tcPr>
            <w:tcW w:w="7125" w:type="dxa"/>
            <w:noWrap/>
            <w:vAlign w:val="bottom"/>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Nassau and Grand Bahama, Bahamas </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Dhaka, Bangladesh</w:t>
            </w:r>
          </w:p>
        </w:tc>
      </w:tr>
      <w:tr w:rsidR="003527FF" w:rsidRPr="00961B0D" w:rsidTr="003527FF">
        <w:trPr>
          <w:trHeight w:val="300"/>
        </w:trPr>
        <w:tc>
          <w:tcPr>
            <w:tcW w:w="7125" w:type="dxa"/>
            <w:noWrap/>
            <w:vAlign w:val="bottom"/>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Belize City, Belize </w:t>
            </w:r>
          </w:p>
        </w:tc>
      </w:tr>
      <w:tr w:rsidR="003527FF" w:rsidRPr="00961B0D" w:rsidTr="003527FF">
        <w:trPr>
          <w:trHeight w:val="300"/>
        </w:trPr>
        <w:tc>
          <w:tcPr>
            <w:tcW w:w="7125" w:type="dxa"/>
            <w:noWrap/>
            <w:vAlign w:val="bottom"/>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St. George's and Paget, Bermuda </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Gaborone,  Botswana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Santa Cruz, Cochabamba, and La Paz, Bolivia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Phnom Penh, Cambodia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Yaounde,  Cameroon</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Vancover, Toronto, and Montreal, Canada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Santiago, Chile</w:t>
            </w:r>
          </w:p>
        </w:tc>
      </w:tr>
      <w:tr w:rsidR="003527FF" w:rsidRPr="00961B0D" w:rsidTr="003527FF">
        <w:trPr>
          <w:trHeight w:val="387"/>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Beijing, Guangzhou, Fuzhou, and Shanghai , China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Bogota , Colombia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San Jose , Costa Rica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Santo Domingo, Dominican Republic</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Guayaquil, and Quito Ecuador</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Cairo and Alexandria, Egypt</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San Salvador , El Salvador</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Addis Ababa , Ethiopia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lastRenderedPageBreak/>
              <w:t>Paris , France</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Bakau , The Gambia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Tbilisi, Georgia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Accra , Ghana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Guatemala City, Guatemala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Georgetown, Guyana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Port Au Prince, Haiti</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Comayaguela and Tegucigalpa Honduras</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Hong Kong,  Hong Kong SAR</w:t>
            </w:r>
          </w:p>
        </w:tc>
      </w:tr>
      <w:tr w:rsidR="003527FF" w:rsidRPr="00961B0D" w:rsidTr="003527FF">
        <w:trPr>
          <w:trHeight w:val="657"/>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Surat, Kolkata, Chennai, Ahmedabad, Hyderabad, Mumbai, New Delhi, Ludhiana, and Mohali, India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Jakarta, Indonesia</w:t>
            </w:r>
          </w:p>
        </w:tc>
      </w:tr>
      <w:tr w:rsidR="003527FF" w:rsidRPr="00961B0D" w:rsidTr="003527FF">
        <w:trPr>
          <w:trHeight w:val="300"/>
        </w:trPr>
        <w:tc>
          <w:tcPr>
            <w:tcW w:w="7125" w:type="dxa"/>
            <w:noWrap/>
            <w:vAlign w:val="bottom"/>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Dublin, Ireland </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Kobe City and Tokyo Japan</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Amman, Jordan</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Nairobi , Kenya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Kuala Lumpur, Kuching, and Penang  Malaysia</w:t>
            </w:r>
          </w:p>
        </w:tc>
      </w:tr>
      <w:tr w:rsidR="003527FF" w:rsidRPr="00961B0D" w:rsidTr="003527FF">
        <w:trPr>
          <w:trHeight w:val="300"/>
        </w:trPr>
        <w:tc>
          <w:tcPr>
            <w:tcW w:w="7125" w:type="dxa"/>
            <w:noWrap/>
            <w:vAlign w:val="bottom"/>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Majuro,  Marshall Islands</w:t>
            </w:r>
          </w:p>
        </w:tc>
      </w:tr>
      <w:tr w:rsidR="003527FF" w:rsidRPr="00961B0D" w:rsidTr="003527FF">
        <w:trPr>
          <w:trHeight w:val="300"/>
        </w:trPr>
        <w:tc>
          <w:tcPr>
            <w:tcW w:w="7125" w:type="dxa"/>
            <w:noWrap/>
            <w:vAlign w:val="bottom"/>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Nouakchott, Mauritania </w:t>
            </w:r>
          </w:p>
        </w:tc>
      </w:tr>
      <w:tr w:rsidR="003527FF" w:rsidRPr="00961B0D" w:rsidTr="003527FF">
        <w:trPr>
          <w:trHeight w:val="300"/>
        </w:trPr>
        <w:tc>
          <w:tcPr>
            <w:tcW w:w="7125" w:type="dxa"/>
            <w:vAlign w:val="center"/>
            <w:hideMark/>
          </w:tcPr>
          <w:p w:rsidR="003527FF" w:rsidRPr="00961B0D" w:rsidRDefault="00F81463" w:rsidP="00F81463">
            <w:pPr>
              <w:numPr>
                <w:ilvl w:val="0"/>
                <w:numId w:val="61"/>
              </w:numPr>
              <w:spacing w:after="0" w:line="240" w:lineRule="auto"/>
              <w:rPr>
                <w:rFonts w:ascii="Times New Roman" w:hAnsi="Times New Roman" w:cs="Times New Roman"/>
                <w:color w:val="000000"/>
              </w:rPr>
            </w:pPr>
            <w:r>
              <w:rPr>
                <w:rFonts w:ascii="Times New Roman" w:hAnsi="Times New Roman" w:cs="Times New Roman"/>
                <w:color w:val="000000"/>
              </w:rPr>
              <w:t>Ciudad J</w:t>
            </w:r>
            <w:r w:rsidR="003527FF" w:rsidRPr="00961B0D">
              <w:rPr>
                <w:rFonts w:ascii="Times New Roman" w:hAnsi="Times New Roman" w:cs="Times New Roman"/>
                <w:color w:val="000000"/>
              </w:rPr>
              <w:t>u</w:t>
            </w:r>
            <w:r>
              <w:rPr>
                <w:rFonts w:ascii="Times New Roman" w:hAnsi="Times New Roman" w:cs="Times New Roman"/>
                <w:color w:val="000000"/>
              </w:rPr>
              <w:t>a</w:t>
            </w:r>
            <w:r w:rsidR="003527FF" w:rsidRPr="00961B0D">
              <w:rPr>
                <w:rFonts w:ascii="Times New Roman" w:hAnsi="Times New Roman" w:cs="Times New Roman"/>
                <w:color w:val="000000"/>
              </w:rPr>
              <w:t>rez and Mexico City, Mexico</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Maputo, Mozambique</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Windhoek, Namibia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Kathmandu, Nepal</w:t>
            </w:r>
          </w:p>
        </w:tc>
      </w:tr>
      <w:tr w:rsidR="003527FF" w:rsidRPr="00961B0D" w:rsidTr="003527FF">
        <w:trPr>
          <w:trHeight w:val="300"/>
        </w:trPr>
        <w:tc>
          <w:tcPr>
            <w:tcW w:w="7125" w:type="dxa"/>
            <w:noWrap/>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Amsterdam, Netherlands </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Managua, Nicaragua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Lagos , Nigeria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Manila,  Philippines</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Kigali, Rwanda</w:t>
            </w:r>
          </w:p>
        </w:tc>
      </w:tr>
      <w:tr w:rsidR="003527FF" w:rsidRPr="00961B0D" w:rsidTr="003527FF">
        <w:trPr>
          <w:trHeight w:val="300"/>
        </w:trPr>
        <w:tc>
          <w:tcPr>
            <w:tcW w:w="7125" w:type="dxa"/>
            <w:noWrap/>
            <w:vAlign w:val="bottom"/>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Dakar, Senegal </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Singapore, Singapore</w:t>
            </w:r>
          </w:p>
        </w:tc>
      </w:tr>
      <w:tr w:rsidR="003527FF" w:rsidRPr="00961B0D" w:rsidTr="003527FF">
        <w:trPr>
          <w:trHeight w:val="300"/>
        </w:trPr>
        <w:tc>
          <w:tcPr>
            <w:tcW w:w="7125" w:type="dxa"/>
            <w:noWrap/>
            <w:vAlign w:val="bottom"/>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Bratislava,  Slovakia </w:t>
            </w:r>
          </w:p>
        </w:tc>
      </w:tr>
      <w:tr w:rsidR="003527FF" w:rsidRPr="00961B0D" w:rsidTr="003527FF">
        <w:trPr>
          <w:trHeight w:val="300"/>
        </w:trPr>
        <w:tc>
          <w:tcPr>
            <w:tcW w:w="7125" w:type="dxa"/>
            <w:noWrap/>
            <w:vAlign w:val="bottom"/>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Ljubljana, Slovenia </w:t>
            </w:r>
          </w:p>
        </w:tc>
      </w:tr>
      <w:tr w:rsidR="003527FF" w:rsidRPr="00961B0D" w:rsidTr="00961B0D">
        <w:trPr>
          <w:trHeight w:val="36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Durban, Johannesburg, and Cape Town South Africa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Seoul, South Korea</w:t>
            </w:r>
          </w:p>
        </w:tc>
      </w:tr>
      <w:tr w:rsidR="003527FF" w:rsidRPr="00961B0D" w:rsidTr="003527FF">
        <w:trPr>
          <w:trHeight w:val="300"/>
        </w:trPr>
        <w:tc>
          <w:tcPr>
            <w:tcW w:w="7125" w:type="dxa"/>
            <w:noWrap/>
            <w:vAlign w:val="bottom"/>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 xml:space="preserve">Madrid, Spain </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Paramaribo, Suriname</w:t>
            </w:r>
          </w:p>
        </w:tc>
      </w:tr>
      <w:tr w:rsidR="003527FF" w:rsidRPr="00961B0D" w:rsidTr="00961B0D">
        <w:trPr>
          <w:trHeight w:val="36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rPr>
              <w:t>Kaohsiung, Feng Yuan City, and Taipei</w:t>
            </w:r>
            <w:r w:rsidRPr="00961B0D">
              <w:rPr>
                <w:rFonts w:ascii="Times New Roman" w:hAnsi="Times New Roman" w:cs="Times New Roman"/>
                <w:color w:val="000000"/>
              </w:rPr>
              <w:t xml:space="preserve"> , Taiwan</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Dar es Salaam, Tanzania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Bangkok, Thailand</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Istanbul and Ankara Turkey</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Kampala, Uganda</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Montevideo, Uruguay</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lastRenderedPageBreak/>
              <w:t>London, United Kingdom</w:t>
            </w:r>
          </w:p>
        </w:tc>
      </w:tr>
      <w:tr w:rsidR="003527FF" w:rsidRPr="00961B0D" w:rsidTr="003527FF">
        <w:trPr>
          <w:trHeight w:val="300"/>
        </w:trPr>
        <w:tc>
          <w:tcPr>
            <w:tcW w:w="7125" w:type="dxa"/>
            <w:vAlign w:val="center"/>
            <w:hideMark/>
          </w:tcPr>
          <w:p w:rsidR="003527FF" w:rsidRPr="00961B0D" w:rsidRDefault="003527FF" w:rsidP="00F81463">
            <w:pPr>
              <w:numPr>
                <w:ilvl w:val="0"/>
                <w:numId w:val="61"/>
              </w:numPr>
              <w:spacing w:after="0" w:line="240" w:lineRule="auto"/>
              <w:rPr>
                <w:rFonts w:ascii="Times New Roman" w:hAnsi="Times New Roman" w:cs="Times New Roman"/>
                <w:color w:val="000000"/>
              </w:rPr>
            </w:pPr>
            <w:r w:rsidRPr="00961B0D">
              <w:rPr>
                <w:rFonts w:ascii="Times New Roman" w:hAnsi="Times New Roman" w:cs="Times New Roman"/>
                <w:color w:val="000000"/>
              </w:rPr>
              <w:t>Ho Chi Minh City Vietnam</w:t>
            </w:r>
          </w:p>
        </w:tc>
      </w:tr>
    </w:tbl>
    <w:p w:rsidR="00961B0D" w:rsidRDefault="00961B0D" w:rsidP="007132E5">
      <w:pPr>
        <w:pStyle w:val="Heading1"/>
        <w:ind w:left="0" w:firstLine="0"/>
        <w:contextualSpacing/>
        <w:rPr>
          <w:color w:val="auto"/>
          <w:kern w:val="24"/>
          <w:sz w:val="24"/>
          <w:szCs w:val="24"/>
        </w:rPr>
      </w:pPr>
    </w:p>
    <w:p w:rsidR="005460AB" w:rsidRDefault="005460AB" w:rsidP="007132E5">
      <w:pPr>
        <w:pStyle w:val="Heading1"/>
        <w:ind w:left="0" w:firstLine="0"/>
        <w:contextualSpacing/>
        <w:rPr>
          <w:color w:val="auto"/>
          <w:kern w:val="24"/>
          <w:sz w:val="24"/>
          <w:szCs w:val="24"/>
        </w:rPr>
      </w:pPr>
      <w:r w:rsidRPr="005460AB">
        <w:rPr>
          <w:color w:val="auto"/>
          <w:kern w:val="24"/>
          <w:sz w:val="24"/>
          <w:szCs w:val="24"/>
        </w:rPr>
        <w:t>Slide 41:</w:t>
      </w:r>
    </w:p>
    <w:p w:rsidR="00B66578" w:rsidRPr="004A3893" w:rsidRDefault="00B66578" w:rsidP="005460AB">
      <w:pPr>
        <w:pStyle w:val="Heading1"/>
        <w:ind w:left="0" w:firstLine="0"/>
        <w:contextualSpacing/>
        <w:rPr>
          <w:b w:val="0"/>
          <w:bCs w:val="0"/>
          <w:color w:val="auto"/>
          <w:kern w:val="24"/>
          <w:sz w:val="24"/>
          <w:szCs w:val="24"/>
        </w:rPr>
      </w:pPr>
      <w:r w:rsidRPr="004A3893">
        <w:rPr>
          <w:b w:val="0"/>
          <w:color w:val="auto"/>
          <w:kern w:val="24"/>
          <w:sz w:val="24"/>
          <w:szCs w:val="24"/>
        </w:rPr>
        <w:t xml:space="preserve">Implementation of CDOT TB </w:t>
      </w:r>
      <w:r w:rsidRPr="004A3893">
        <w:rPr>
          <w:b w:val="0"/>
          <w:color w:val="auto"/>
          <w:kern w:val="24"/>
          <w:sz w:val="24"/>
          <w:szCs w:val="24"/>
        </w:rPr>
        <w:br/>
        <w:t>Technical Instructions (2007-present)</w:t>
      </w:r>
    </w:p>
    <w:p w:rsidR="00B66578" w:rsidRPr="004A3893" w:rsidRDefault="00B66578" w:rsidP="00F81463">
      <w:pPr>
        <w:pStyle w:val="Heading2"/>
        <w:numPr>
          <w:ilvl w:val="0"/>
          <w:numId w:val="21"/>
        </w:numPr>
        <w:contextualSpacing/>
        <w:rPr>
          <w:bCs/>
          <w:color w:val="auto"/>
          <w:kern w:val="24"/>
          <w:sz w:val="24"/>
          <w:szCs w:val="24"/>
        </w:rPr>
      </w:pPr>
      <w:r w:rsidRPr="004A3893">
        <w:rPr>
          <w:bCs/>
          <w:color w:val="auto"/>
          <w:kern w:val="24"/>
          <w:sz w:val="24"/>
          <w:szCs w:val="24"/>
        </w:rPr>
        <w:t>64 countries now under CDOT TB TIs</w:t>
      </w:r>
    </w:p>
    <w:p w:rsidR="00B66578" w:rsidRPr="004A3893" w:rsidRDefault="00B66578" w:rsidP="005460C7">
      <w:pPr>
        <w:pStyle w:val="Heading2"/>
        <w:ind w:left="360" w:firstLine="0"/>
        <w:contextualSpacing/>
        <w:rPr>
          <w:bCs/>
          <w:color w:val="auto"/>
          <w:sz w:val="24"/>
          <w:szCs w:val="24"/>
        </w:rPr>
      </w:pPr>
    </w:p>
    <w:p w:rsidR="00B66578" w:rsidRPr="004A3893" w:rsidRDefault="00B66578" w:rsidP="00F81463">
      <w:pPr>
        <w:pStyle w:val="Heading3"/>
        <w:numPr>
          <w:ilvl w:val="0"/>
          <w:numId w:val="22"/>
        </w:numPr>
        <w:contextualSpacing/>
        <w:rPr>
          <w:bCs/>
          <w:color w:val="auto"/>
          <w:kern w:val="24"/>
          <w:sz w:val="24"/>
          <w:szCs w:val="24"/>
        </w:rPr>
      </w:pPr>
      <w:r w:rsidRPr="004A3893">
        <w:rPr>
          <w:bCs/>
          <w:color w:val="auto"/>
          <w:kern w:val="24"/>
          <w:sz w:val="24"/>
          <w:szCs w:val="24"/>
        </w:rPr>
        <w:t>Currently, 77% of immigrant visa entrants screened under CDOT TB TIs</w:t>
      </w:r>
    </w:p>
    <w:p w:rsidR="00B66578" w:rsidRPr="004A3893" w:rsidRDefault="00B66578" w:rsidP="005460C7">
      <w:pPr>
        <w:pStyle w:val="Heading3"/>
        <w:ind w:left="1080" w:firstLine="0"/>
        <w:contextualSpacing/>
        <w:rPr>
          <w:bCs/>
          <w:color w:val="auto"/>
          <w:sz w:val="24"/>
          <w:szCs w:val="24"/>
        </w:rPr>
      </w:pPr>
    </w:p>
    <w:p w:rsidR="00B66578" w:rsidRPr="004A3893" w:rsidRDefault="00B66578" w:rsidP="00F81463">
      <w:pPr>
        <w:pStyle w:val="Heading3"/>
        <w:numPr>
          <w:ilvl w:val="0"/>
          <w:numId w:val="22"/>
        </w:numPr>
        <w:contextualSpacing/>
        <w:rPr>
          <w:bCs/>
          <w:color w:val="auto"/>
          <w:kern w:val="24"/>
          <w:sz w:val="24"/>
          <w:szCs w:val="24"/>
        </w:rPr>
      </w:pPr>
      <w:r w:rsidRPr="004A3893">
        <w:rPr>
          <w:bCs/>
          <w:color w:val="auto"/>
          <w:kern w:val="24"/>
          <w:sz w:val="24"/>
          <w:szCs w:val="24"/>
        </w:rPr>
        <w:t>77% of U.S.-diagnosed foreign-born cases from countries where TB TI have been implemented</w:t>
      </w:r>
    </w:p>
    <w:p w:rsidR="00B66578" w:rsidRPr="004A3893" w:rsidRDefault="00B66578" w:rsidP="005460C7">
      <w:pPr>
        <w:pStyle w:val="Heading3"/>
        <w:ind w:left="1080" w:firstLine="0"/>
        <w:contextualSpacing/>
        <w:rPr>
          <w:bCs/>
          <w:color w:val="auto"/>
          <w:sz w:val="24"/>
          <w:szCs w:val="24"/>
        </w:rPr>
      </w:pPr>
    </w:p>
    <w:p w:rsidR="00B66578" w:rsidRPr="004A3893" w:rsidRDefault="00B66578" w:rsidP="00F81463">
      <w:pPr>
        <w:pStyle w:val="Heading3"/>
        <w:numPr>
          <w:ilvl w:val="0"/>
          <w:numId w:val="22"/>
        </w:numPr>
        <w:contextualSpacing/>
        <w:rPr>
          <w:bCs/>
          <w:color w:val="auto"/>
          <w:kern w:val="24"/>
          <w:sz w:val="24"/>
          <w:szCs w:val="24"/>
        </w:rPr>
      </w:pPr>
      <w:r w:rsidRPr="004A3893">
        <w:rPr>
          <w:bCs/>
          <w:color w:val="auto"/>
          <w:kern w:val="24"/>
          <w:sz w:val="24"/>
          <w:szCs w:val="24"/>
        </w:rPr>
        <w:t xml:space="preserve">90% of persons with TB notifications are from countries where TB TI have been implemented </w:t>
      </w:r>
    </w:p>
    <w:p w:rsidR="00B66578" w:rsidRPr="004A3893" w:rsidRDefault="00B66578" w:rsidP="005460C7">
      <w:pPr>
        <w:pStyle w:val="Heading1"/>
        <w:ind w:left="710"/>
        <w:contextualSpacing/>
        <w:rPr>
          <w:b w:val="0"/>
          <w:color w:val="auto"/>
          <w:sz w:val="24"/>
          <w:szCs w:val="24"/>
        </w:rPr>
      </w:pPr>
    </w:p>
    <w:p w:rsidR="004A60E3" w:rsidRDefault="005460C7" w:rsidP="004A60E3">
      <w:pPr>
        <w:pStyle w:val="Heading1"/>
        <w:ind w:left="0" w:firstLine="0"/>
        <w:contextualSpacing/>
        <w:rPr>
          <w:color w:val="auto"/>
          <w:kern w:val="24"/>
          <w:sz w:val="24"/>
          <w:szCs w:val="24"/>
        </w:rPr>
      </w:pPr>
      <w:r w:rsidRPr="005460C7">
        <w:rPr>
          <w:color w:val="auto"/>
          <w:kern w:val="24"/>
          <w:sz w:val="24"/>
          <w:szCs w:val="24"/>
        </w:rPr>
        <w:t>Slide 42:</w:t>
      </w:r>
    </w:p>
    <w:p w:rsidR="004A60E3" w:rsidRPr="00565255" w:rsidRDefault="004A60E3" w:rsidP="004A60E3">
      <w:pPr>
        <w:rPr>
          <w:rFonts w:ascii="Times New Roman" w:hAnsi="Times New Roman" w:cs="Times New Roman"/>
          <w:sz w:val="24"/>
          <w:szCs w:val="24"/>
        </w:rPr>
      </w:pPr>
      <w:r w:rsidRPr="00565255">
        <w:rPr>
          <w:rFonts w:ascii="Times New Roman" w:hAnsi="Times New Roman" w:cs="Times New Roman"/>
          <w:sz w:val="24"/>
          <w:szCs w:val="24"/>
        </w:rPr>
        <w:t>World map show countries</w:t>
      </w:r>
      <w:r w:rsidR="00565255" w:rsidRPr="00565255">
        <w:rPr>
          <w:rFonts w:ascii="Times New Roman" w:hAnsi="Times New Roman" w:cs="Times New Roman"/>
          <w:sz w:val="24"/>
          <w:szCs w:val="24"/>
        </w:rPr>
        <w:t xml:space="preserve"> </w:t>
      </w:r>
      <w:r w:rsidRPr="00565255">
        <w:rPr>
          <w:rFonts w:ascii="Times New Roman" w:hAnsi="Times New Roman" w:cs="Times New Roman"/>
          <w:sz w:val="24"/>
          <w:szCs w:val="24"/>
        </w:rPr>
        <w:t xml:space="preserve">with panel sites and </w:t>
      </w:r>
      <w:r w:rsidR="00565255" w:rsidRPr="00565255">
        <w:rPr>
          <w:rFonts w:ascii="Times New Roman" w:hAnsi="Times New Roman" w:cs="Times New Roman"/>
          <w:sz w:val="24"/>
          <w:szCs w:val="24"/>
        </w:rPr>
        <w:t>countries from which applicants</w:t>
      </w:r>
      <w:r w:rsidRPr="00565255">
        <w:rPr>
          <w:rFonts w:ascii="Times New Roman" w:hAnsi="Times New Roman" w:cs="Times New Roman"/>
          <w:sz w:val="24"/>
          <w:szCs w:val="24"/>
        </w:rPr>
        <w:t xml:space="preserve"> </w:t>
      </w:r>
      <w:r w:rsidR="00565255" w:rsidRPr="00565255">
        <w:rPr>
          <w:rFonts w:ascii="Times New Roman" w:hAnsi="Times New Roman" w:cs="Times New Roman"/>
          <w:sz w:val="24"/>
          <w:szCs w:val="24"/>
        </w:rPr>
        <w:t>are coming.  As of the writing of this text, all of the following countries can accept all applicants for screening:</w:t>
      </w:r>
    </w:p>
    <w:tbl>
      <w:tblPr>
        <w:tblW w:w="2681" w:type="pct"/>
        <w:tblInd w:w="-165" w:type="dxa"/>
        <w:tblCellMar>
          <w:top w:w="38" w:type="dxa"/>
          <w:left w:w="38" w:type="dxa"/>
          <w:bottom w:w="38" w:type="dxa"/>
          <w:right w:w="38" w:type="dxa"/>
        </w:tblCellMar>
        <w:tblLook w:val="04A0"/>
      </w:tblPr>
      <w:tblGrid>
        <w:gridCol w:w="5099"/>
      </w:tblGrid>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Argentina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Azerbaijan</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Bahamas</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Bangladesh</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Belize</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Bermuda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Bolivia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Botswana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Burundi</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Cambodia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Cameroon</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Canada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Central African Republic</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Chad</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Chile</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China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lastRenderedPageBreak/>
              <w:t>Colombia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Comoros Islands</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Costa Rica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Dominican Republic</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Ecuador</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Egypt</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El Salvador</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Eritrea</w:t>
            </w:r>
          </w:p>
        </w:tc>
      </w:tr>
      <w:tr w:rsidR="00565255" w:rsidRPr="00565255" w:rsidTr="00565255">
        <w:trPr>
          <w:trHeight w:val="276"/>
        </w:trPr>
        <w:tc>
          <w:tcPr>
            <w:tcW w:w="5000" w:type="pct"/>
            <w:vMerge w:val="restar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Ethiopia</w:t>
            </w:r>
          </w:p>
        </w:tc>
      </w:tr>
      <w:tr w:rsidR="00565255" w:rsidRPr="00565255" w:rsidTr="00565255">
        <w:trPr>
          <w:trHeight w:val="276"/>
        </w:trPr>
        <w:tc>
          <w:tcPr>
            <w:tcW w:w="5000" w:type="pct"/>
            <w:vMerge/>
            <w:shd w:val="clear" w:color="auto" w:fill="FFFFFF"/>
            <w:tcMar>
              <w:top w:w="0" w:type="dxa"/>
              <w:left w:w="0" w:type="dxa"/>
              <w:bottom w:w="0" w:type="dxa"/>
              <w:right w:w="0" w:type="dxa"/>
            </w:tcMar>
            <w:vAlign w:val="cente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Equatorial Guinea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France</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The Gambia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Georgia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Ghana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Guatemala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Guyana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Haiti</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Honduras</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Hong Kong SAR</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India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Indonesia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Ireland</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Japan</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Jordan</w:t>
            </w:r>
          </w:p>
        </w:tc>
      </w:tr>
      <w:tr w:rsidR="00565255" w:rsidRPr="00565255" w:rsidTr="00565255">
        <w:trPr>
          <w:trHeight w:val="276"/>
        </w:trPr>
        <w:tc>
          <w:tcPr>
            <w:tcW w:w="5000" w:type="pct"/>
            <w:vMerge w:val="restar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Kenya</w:t>
            </w:r>
          </w:p>
        </w:tc>
      </w:tr>
      <w:tr w:rsidR="00565255" w:rsidRPr="00565255" w:rsidTr="00565255">
        <w:trPr>
          <w:trHeight w:val="276"/>
        </w:trPr>
        <w:tc>
          <w:tcPr>
            <w:tcW w:w="5000" w:type="pct"/>
            <w:vMerge/>
            <w:shd w:val="clear" w:color="auto" w:fill="FFFFFF"/>
            <w:tcMar>
              <w:top w:w="0" w:type="dxa"/>
              <w:left w:w="0" w:type="dxa"/>
              <w:bottom w:w="0" w:type="dxa"/>
              <w:right w:w="0" w:type="dxa"/>
            </w:tcMar>
            <w:vAlign w:val="cente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Lesotho</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Macau SAR</w:t>
            </w:r>
          </w:p>
        </w:tc>
      </w:tr>
      <w:tr w:rsidR="00565255" w:rsidRPr="00565255" w:rsidTr="00565255">
        <w:trPr>
          <w:trHeight w:val="276"/>
        </w:trPr>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Malaysia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lastRenderedPageBreak/>
              <w:t>Marshall Islands</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Mauritania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Mauritius</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Mexico</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Monaco</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Mozambique</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Namibia</w:t>
            </w:r>
          </w:p>
        </w:tc>
      </w:tr>
      <w:tr w:rsidR="00565255" w:rsidRPr="00565255" w:rsidTr="00565255">
        <w:trPr>
          <w:trHeight w:val="276"/>
        </w:trPr>
        <w:tc>
          <w:tcPr>
            <w:tcW w:w="5000" w:type="pct"/>
            <w:vMerge w:val="restar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Nepal</w:t>
            </w:r>
          </w:p>
        </w:tc>
      </w:tr>
      <w:tr w:rsidR="00565255" w:rsidRPr="00565255" w:rsidTr="009A03A5">
        <w:trPr>
          <w:trHeight w:val="276"/>
        </w:trPr>
        <w:tc>
          <w:tcPr>
            <w:tcW w:w="5000" w:type="pct"/>
            <w:vMerge/>
            <w:shd w:val="clear" w:color="auto" w:fill="FFFFFF"/>
            <w:tcMar>
              <w:top w:w="0" w:type="dxa"/>
              <w:left w:w="0" w:type="dxa"/>
              <w:bottom w:w="0" w:type="dxa"/>
              <w:right w:w="0" w:type="dxa"/>
            </w:tcMar>
            <w:vAlign w:val="cente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Netherlands</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Nicaragua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Nigeria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Philippines</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Rwanda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Senegal</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Seychelles</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Singapore</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Slovakia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Slovenia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Somalia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South Africa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South Korea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South Sudan</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Spain</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Suriname</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Swaziland</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Taiwan</w:t>
            </w:r>
          </w:p>
        </w:tc>
      </w:tr>
      <w:tr w:rsidR="00565255" w:rsidRPr="00565255" w:rsidTr="00565255">
        <w:trPr>
          <w:trHeight w:val="276"/>
        </w:trPr>
        <w:tc>
          <w:tcPr>
            <w:tcW w:w="5000" w:type="pct"/>
            <w:vMerge w:val="restar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Tanzania</w:t>
            </w:r>
          </w:p>
        </w:tc>
      </w:tr>
      <w:tr w:rsidR="00565255" w:rsidRPr="00565255" w:rsidTr="00565255">
        <w:trPr>
          <w:trHeight w:val="276"/>
        </w:trPr>
        <w:tc>
          <w:tcPr>
            <w:tcW w:w="5000" w:type="pct"/>
            <w:vMerge/>
            <w:shd w:val="clear" w:color="auto" w:fill="FFFFFF"/>
            <w:tcMar>
              <w:top w:w="0" w:type="dxa"/>
              <w:left w:w="0" w:type="dxa"/>
              <w:bottom w:w="0" w:type="dxa"/>
              <w:right w:w="0" w:type="dxa"/>
            </w:tcMar>
            <w:vAlign w:val="cente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p>
        </w:tc>
      </w:tr>
      <w:tr w:rsidR="00565255" w:rsidRPr="00565255" w:rsidTr="00565255">
        <w:trPr>
          <w:trHeight w:val="276"/>
        </w:trPr>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Thailand</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lastRenderedPageBreak/>
              <w:t>Turkey</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Uganda</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United Kingdom</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Uruguay</w:t>
            </w:r>
          </w:p>
        </w:tc>
      </w:tr>
      <w:tr w:rsidR="00565255" w:rsidRPr="00565255" w:rsidTr="00565255">
        <w:tc>
          <w:tcPr>
            <w:tcW w:w="5000" w:type="pct"/>
            <w:shd w:val="clear" w:color="auto" w:fill="FFFDF7"/>
            <w:tcMar>
              <w:top w:w="75" w:type="dxa"/>
              <w:left w:w="75" w:type="dxa"/>
              <w:bottom w:w="75" w:type="dxa"/>
              <w:right w:w="75" w:type="dxa"/>
            </w:tcMar>
            <w:hideMark/>
          </w:tcPr>
          <w:p w:rsidR="00565255" w:rsidRPr="00565255" w:rsidRDefault="00565255" w:rsidP="00F81463">
            <w:pPr>
              <w:numPr>
                <w:ilvl w:val="0"/>
                <w:numId w:val="21"/>
              </w:numPr>
              <w:spacing w:after="0" w:line="240" w:lineRule="auto"/>
              <w:contextualSpacing/>
              <w:rPr>
                <w:rFonts w:ascii="Times New Roman" w:hAnsi="Times New Roman" w:cs="Times New Roman"/>
                <w:color w:val="000000"/>
                <w:sz w:val="24"/>
                <w:szCs w:val="24"/>
              </w:rPr>
            </w:pPr>
            <w:r w:rsidRPr="00565255">
              <w:rPr>
                <w:rFonts w:ascii="Times New Roman" w:hAnsi="Times New Roman" w:cs="Times New Roman"/>
                <w:color w:val="000000"/>
                <w:sz w:val="24"/>
                <w:szCs w:val="24"/>
              </w:rPr>
              <w:t>Vietnam</w:t>
            </w:r>
          </w:p>
        </w:tc>
      </w:tr>
    </w:tbl>
    <w:p w:rsidR="004A60E3" w:rsidRDefault="004A60E3" w:rsidP="008A3E40">
      <w:pPr>
        <w:rPr>
          <w:rFonts w:ascii="Times New Roman" w:hAnsi="Times New Roman" w:cs="Times New Roman"/>
          <w:b/>
          <w:sz w:val="24"/>
          <w:szCs w:val="24"/>
        </w:rPr>
      </w:pPr>
    </w:p>
    <w:p w:rsidR="008A3E40" w:rsidRPr="008A3E40" w:rsidRDefault="008A3E40" w:rsidP="009A03A5">
      <w:pPr>
        <w:spacing w:after="0"/>
        <w:rPr>
          <w:rFonts w:ascii="Times New Roman" w:hAnsi="Times New Roman" w:cs="Times New Roman"/>
          <w:b/>
          <w:sz w:val="24"/>
          <w:szCs w:val="24"/>
        </w:rPr>
      </w:pPr>
      <w:r w:rsidRPr="008A3E40">
        <w:rPr>
          <w:rFonts w:ascii="Times New Roman" w:hAnsi="Times New Roman" w:cs="Times New Roman"/>
          <w:b/>
          <w:sz w:val="24"/>
          <w:szCs w:val="24"/>
        </w:rPr>
        <w:t>Slide 43:</w:t>
      </w:r>
    </w:p>
    <w:p w:rsidR="00B66578" w:rsidRPr="004A3893" w:rsidRDefault="00B66578" w:rsidP="005460C7">
      <w:pPr>
        <w:pStyle w:val="Heading1"/>
        <w:ind w:left="0" w:firstLine="0"/>
        <w:contextualSpacing/>
        <w:rPr>
          <w:b w:val="0"/>
          <w:color w:val="auto"/>
          <w:kern w:val="24"/>
          <w:sz w:val="24"/>
          <w:szCs w:val="24"/>
        </w:rPr>
      </w:pPr>
      <w:r w:rsidRPr="004A3893">
        <w:rPr>
          <w:b w:val="0"/>
          <w:color w:val="auto"/>
          <w:kern w:val="24"/>
          <w:sz w:val="24"/>
          <w:szCs w:val="24"/>
        </w:rPr>
        <w:t>Site Visit Strategy</w:t>
      </w:r>
    </w:p>
    <w:p w:rsidR="00B66578" w:rsidRPr="004A3893" w:rsidRDefault="00B66578" w:rsidP="00F81463">
      <w:pPr>
        <w:pStyle w:val="Heading2"/>
        <w:numPr>
          <w:ilvl w:val="0"/>
          <w:numId w:val="23"/>
        </w:numPr>
        <w:contextualSpacing/>
        <w:rPr>
          <w:bCs/>
          <w:color w:val="auto"/>
          <w:kern w:val="24"/>
          <w:sz w:val="24"/>
          <w:szCs w:val="24"/>
        </w:rPr>
      </w:pPr>
      <w:r w:rsidRPr="004A3893">
        <w:rPr>
          <w:bCs/>
          <w:color w:val="auto"/>
          <w:kern w:val="24"/>
          <w:sz w:val="24"/>
          <w:szCs w:val="24"/>
        </w:rPr>
        <w:t>Evaluate and teach panel physicians</w:t>
      </w:r>
    </w:p>
    <w:p w:rsidR="00B66578" w:rsidRPr="004A3893" w:rsidRDefault="00B66578" w:rsidP="00F81463">
      <w:pPr>
        <w:pStyle w:val="Heading2"/>
        <w:numPr>
          <w:ilvl w:val="0"/>
          <w:numId w:val="23"/>
        </w:numPr>
        <w:contextualSpacing/>
        <w:rPr>
          <w:bCs/>
          <w:color w:val="auto"/>
          <w:kern w:val="24"/>
          <w:sz w:val="24"/>
          <w:szCs w:val="24"/>
        </w:rPr>
      </w:pPr>
      <w:r w:rsidRPr="004A3893">
        <w:rPr>
          <w:bCs/>
          <w:color w:val="auto"/>
          <w:kern w:val="24"/>
          <w:sz w:val="24"/>
          <w:szCs w:val="24"/>
        </w:rPr>
        <w:t>Inspect candidate laboratories</w:t>
      </w:r>
    </w:p>
    <w:p w:rsidR="00B66578" w:rsidRPr="004A3893" w:rsidRDefault="00B66578" w:rsidP="00F81463">
      <w:pPr>
        <w:pStyle w:val="Heading2"/>
        <w:numPr>
          <w:ilvl w:val="0"/>
          <w:numId w:val="23"/>
        </w:numPr>
        <w:contextualSpacing/>
        <w:rPr>
          <w:bCs/>
          <w:color w:val="auto"/>
          <w:kern w:val="24"/>
          <w:sz w:val="24"/>
          <w:szCs w:val="24"/>
        </w:rPr>
      </w:pPr>
      <w:r w:rsidRPr="004A3893">
        <w:rPr>
          <w:bCs/>
          <w:color w:val="auto"/>
          <w:kern w:val="24"/>
          <w:sz w:val="24"/>
          <w:szCs w:val="24"/>
        </w:rPr>
        <w:t>Inspect candidate DOT sites</w:t>
      </w:r>
    </w:p>
    <w:p w:rsidR="00B66578" w:rsidRPr="004A3893" w:rsidRDefault="00B66578" w:rsidP="00F81463">
      <w:pPr>
        <w:pStyle w:val="Heading2"/>
        <w:numPr>
          <w:ilvl w:val="0"/>
          <w:numId w:val="23"/>
        </w:numPr>
        <w:contextualSpacing/>
        <w:rPr>
          <w:bCs/>
          <w:color w:val="auto"/>
          <w:kern w:val="24"/>
          <w:sz w:val="24"/>
          <w:szCs w:val="24"/>
        </w:rPr>
      </w:pPr>
      <w:r w:rsidRPr="004A3893">
        <w:rPr>
          <w:bCs/>
          <w:color w:val="auto"/>
          <w:kern w:val="24"/>
          <w:sz w:val="24"/>
          <w:szCs w:val="24"/>
        </w:rPr>
        <w:t>Meet with tuberculosis officials</w:t>
      </w:r>
    </w:p>
    <w:p w:rsidR="00B66578" w:rsidRPr="004A3893" w:rsidRDefault="00B66578" w:rsidP="00F81463">
      <w:pPr>
        <w:pStyle w:val="Heading3"/>
        <w:numPr>
          <w:ilvl w:val="0"/>
          <w:numId w:val="23"/>
        </w:numPr>
        <w:contextualSpacing/>
        <w:rPr>
          <w:bCs/>
          <w:color w:val="auto"/>
          <w:kern w:val="24"/>
          <w:sz w:val="24"/>
          <w:szCs w:val="24"/>
        </w:rPr>
      </w:pPr>
      <w:r w:rsidRPr="004A3893">
        <w:rPr>
          <w:bCs/>
          <w:color w:val="auto"/>
          <w:kern w:val="24"/>
          <w:sz w:val="24"/>
          <w:szCs w:val="24"/>
        </w:rPr>
        <w:t>National Tuberculosis Programs (NTP), etc.</w:t>
      </w:r>
    </w:p>
    <w:p w:rsidR="00B66578" w:rsidRPr="004A3893" w:rsidRDefault="00B66578" w:rsidP="00F81463">
      <w:pPr>
        <w:pStyle w:val="Heading2"/>
        <w:numPr>
          <w:ilvl w:val="0"/>
          <w:numId w:val="23"/>
        </w:numPr>
        <w:contextualSpacing/>
        <w:rPr>
          <w:bCs/>
          <w:color w:val="auto"/>
          <w:kern w:val="24"/>
          <w:sz w:val="24"/>
          <w:szCs w:val="24"/>
        </w:rPr>
      </w:pPr>
      <w:r w:rsidRPr="004A3893">
        <w:rPr>
          <w:bCs/>
          <w:color w:val="auto"/>
          <w:kern w:val="24"/>
          <w:sz w:val="24"/>
          <w:szCs w:val="24"/>
        </w:rPr>
        <w:t>Educate Consular Section staff members</w:t>
      </w:r>
    </w:p>
    <w:p w:rsidR="00B66578" w:rsidRPr="004A3893" w:rsidRDefault="00B66578" w:rsidP="00F81463">
      <w:pPr>
        <w:pStyle w:val="Heading2"/>
        <w:numPr>
          <w:ilvl w:val="0"/>
          <w:numId w:val="23"/>
        </w:numPr>
        <w:contextualSpacing/>
        <w:rPr>
          <w:bCs/>
          <w:color w:val="auto"/>
          <w:kern w:val="24"/>
          <w:sz w:val="24"/>
          <w:szCs w:val="24"/>
        </w:rPr>
      </w:pPr>
      <w:r w:rsidRPr="004A3893">
        <w:rPr>
          <w:bCs/>
          <w:color w:val="auto"/>
          <w:kern w:val="24"/>
          <w:sz w:val="24"/>
          <w:szCs w:val="24"/>
        </w:rPr>
        <w:t>Develop implementation plan</w:t>
      </w:r>
    </w:p>
    <w:p w:rsidR="00B66578" w:rsidRPr="004A3893" w:rsidRDefault="00B66578" w:rsidP="00F81463">
      <w:pPr>
        <w:pStyle w:val="Heading2"/>
        <w:numPr>
          <w:ilvl w:val="0"/>
          <w:numId w:val="23"/>
        </w:numPr>
        <w:contextualSpacing/>
        <w:rPr>
          <w:bCs/>
          <w:color w:val="auto"/>
          <w:kern w:val="24"/>
          <w:sz w:val="24"/>
          <w:szCs w:val="24"/>
        </w:rPr>
      </w:pPr>
      <w:r w:rsidRPr="004A3893">
        <w:rPr>
          <w:bCs/>
          <w:color w:val="auto"/>
          <w:kern w:val="24"/>
          <w:sz w:val="24"/>
          <w:szCs w:val="24"/>
        </w:rPr>
        <w:t>Focused follow-up</w:t>
      </w:r>
    </w:p>
    <w:p w:rsidR="008A3E40" w:rsidRDefault="008A3E40" w:rsidP="00EF1B02">
      <w:pPr>
        <w:pStyle w:val="Heading1"/>
        <w:ind w:left="0" w:firstLine="0"/>
        <w:contextualSpacing/>
        <w:jc w:val="center"/>
        <w:rPr>
          <w:b w:val="0"/>
          <w:color w:val="auto"/>
          <w:kern w:val="24"/>
          <w:sz w:val="24"/>
          <w:szCs w:val="24"/>
        </w:rPr>
      </w:pPr>
    </w:p>
    <w:p w:rsidR="008A3E40" w:rsidRPr="008A3E40" w:rsidRDefault="008A3E40" w:rsidP="008A3E40">
      <w:pPr>
        <w:pStyle w:val="Heading1"/>
        <w:ind w:left="0" w:firstLine="0"/>
        <w:contextualSpacing/>
        <w:rPr>
          <w:color w:val="auto"/>
          <w:kern w:val="24"/>
          <w:sz w:val="24"/>
          <w:szCs w:val="24"/>
        </w:rPr>
      </w:pPr>
      <w:r w:rsidRPr="008A3E40">
        <w:rPr>
          <w:color w:val="auto"/>
          <w:kern w:val="24"/>
          <w:sz w:val="24"/>
          <w:szCs w:val="24"/>
        </w:rPr>
        <w:t>Slide 44:</w:t>
      </w:r>
    </w:p>
    <w:p w:rsidR="00B66578" w:rsidRDefault="00B66578" w:rsidP="008A3E40">
      <w:pPr>
        <w:pStyle w:val="Heading1"/>
        <w:ind w:left="0" w:firstLine="0"/>
        <w:contextualSpacing/>
        <w:rPr>
          <w:b w:val="0"/>
          <w:color w:val="auto"/>
          <w:kern w:val="24"/>
          <w:sz w:val="24"/>
          <w:szCs w:val="24"/>
        </w:rPr>
      </w:pPr>
      <w:r w:rsidRPr="004A3893">
        <w:rPr>
          <w:b w:val="0"/>
          <w:color w:val="auto"/>
          <w:kern w:val="24"/>
          <w:sz w:val="24"/>
          <w:szCs w:val="24"/>
        </w:rPr>
        <w:t>Laboratory Testing</w:t>
      </w:r>
    </w:p>
    <w:p w:rsidR="008A3E40" w:rsidRPr="008A3E40" w:rsidRDefault="008A3E40" w:rsidP="008A3E40">
      <w:pPr>
        <w:rPr>
          <w:rFonts w:ascii="Times New Roman" w:hAnsi="Times New Roman" w:cs="Times New Roman"/>
          <w:sz w:val="24"/>
          <w:szCs w:val="24"/>
        </w:rPr>
      </w:pPr>
      <w:r w:rsidRPr="008A3E40">
        <w:rPr>
          <w:rFonts w:ascii="Times New Roman" w:hAnsi="Times New Roman" w:cs="Times New Roman"/>
          <w:sz w:val="24"/>
          <w:szCs w:val="24"/>
        </w:rPr>
        <w:t>There are 3 photos on this slide</w:t>
      </w:r>
    </w:p>
    <w:p w:rsidR="008A3E40" w:rsidRPr="008A3E40" w:rsidRDefault="008A3E40" w:rsidP="008A3E40">
      <w:pPr>
        <w:rPr>
          <w:rFonts w:ascii="Times New Roman" w:hAnsi="Times New Roman" w:cs="Times New Roman"/>
          <w:sz w:val="24"/>
          <w:szCs w:val="24"/>
        </w:rPr>
      </w:pPr>
      <w:r>
        <w:rPr>
          <w:rFonts w:ascii="Times New Roman" w:hAnsi="Times New Roman" w:cs="Times New Roman"/>
          <w:sz w:val="24"/>
          <w:szCs w:val="24"/>
        </w:rPr>
        <w:t>Picture 1: T</w:t>
      </w:r>
      <w:r w:rsidRPr="008A3E40">
        <w:rPr>
          <w:rFonts w:ascii="Times New Roman" w:hAnsi="Times New Roman" w:cs="Times New Roman"/>
          <w:sz w:val="24"/>
          <w:szCs w:val="24"/>
        </w:rPr>
        <w:t xml:space="preserve">echnician </w:t>
      </w:r>
      <w:r>
        <w:rPr>
          <w:rFonts w:ascii="Times New Roman" w:hAnsi="Times New Roman" w:cs="Times New Roman"/>
          <w:sz w:val="24"/>
          <w:szCs w:val="24"/>
        </w:rPr>
        <w:t xml:space="preserve">visually </w:t>
      </w:r>
      <w:r w:rsidRPr="008A3E40">
        <w:rPr>
          <w:rFonts w:ascii="Times New Roman" w:hAnsi="Times New Roman" w:cs="Times New Roman"/>
          <w:sz w:val="24"/>
          <w:szCs w:val="24"/>
        </w:rPr>
        <w:t>examinin</w:t>
      </w:r>
      <w:r>
        <w:rPr>
          <w:rFonts w:ascii="Times New Roman" w:hAnsi="Times New Roman" w:cs="Times New Roman"/>
          <w:sz w:val="24"/>
          <w:szCs w:val="24"/>
        </w:rPr>
        <w:t>g</w:t>
      </w:r>
      <w:r w:rsidRPr="008A3E40">
        <w:rPr>
          <w:rFonts w:ascii="Times New Roman" w:hAnsi="Times New Roman" w:cs="Times New Roman"/>
          <w:sz w:val="24"/>
          <w:szCs w:val="24"/>
        </w:rPr>
        <w:t xml:space="preserve"> a specime</w:t>
      </w:r>
      <w:r>
        <w:rPr>
          <w:rFonts w:ascii="Times New Roman" w:hAnsi="Times New Roman" w:cs="Times New Roman"/>
          <w:sz w:val="24"/>
          <w:szCs w:val="24"/>
        </w:rPr>
        <w:t>n outdoors</w:t>
      </w:r>
    </w:p>
    <w:p w:rsidR="008A3E40" w:rsidRDefault="008A3E40" w:rsidP="008A3E40">
      <w:pPr>
        <w:rPr>
          <w:rFonts w:ascii="Times New Roman" w:hAnsi="Times New Roman" w:cs="Times New Roman"/>
          <w:sz w:val="24"/>
          <w:szCs w:val="24"/>
        </w:rPr>
      </w:pPr>
      <w:r w:rsidRPr="008A3E40">
        <w:rPr>
          <w:rFonts w:ascii="Times New Roman" w:hAnsi="Times New Roman" w:cs="Times New Roman"/>
          <w:sz w:val="24"/>
          <w:szCs w:val="24"/>
        </w:rPr>
        <w:t>Pict</w:t>
      </w:r>
      <w:r>
        <w:rPr>
          <w:rFonts w:ascii="Times New Roman" w:hAnsi="Times New Roman" w:cs="Times New Roman"/>
          <w:sz w:val="24"/>
          <w:szCs w:val="24"/>
        </w:rPr>
        <w:t>u</w:t>
      </w:r>
      <w:r w:rsidRPr="008A3E40">
        <w:rPr>
          <w:rFonts w:ascii="Times New Roman" w:hAnsi="Times New Roman" w:cs="Times New Roman"/>
          <w:sz w:val="24"/>
          <w:szCs w:val="24"/>
        </w:rPr>
        <w:t>re 2: BACTEC MGIT 960</w:t>
      </w:r>
    </w:p>
    <w:p w:rsidR="008A3E40" w:rsidRDefault="008A3E40" w:rsidP="008A3E40">
      <w:pPr>
        <w:rPr>
          <w:rFonts w:ascii="Times New Roman" w:hAnsi="Times New Roman" w:cs="Times New Roman"/>
          <w:sz w:val="24"/>
          <w:szCs w:val="24"/>
        </w:rPr>
      </w:pPr>
      <w:r>
        <w:rPr>
          <w:rFonts w:ascii="Times New Roman" w:hAnsi="Times New Roman" w:cs="Times New Roman"/>
          <w:sz w:val="24"/>
          <w:szCs w:val="24"/>
        </w:rPr>
        <w:t>Picture 3: A microscope and a laser printer on a desk.</w:t>
      </w:r>
    </w:p>
    <w:p w:rsidR="008A3E40" w:rsidRPr="008A3E40" w:rsidRDefault="008A3E40" w:rsidP="009A03A5">
      <w:pPr>
        <w:spacing w:after="0"/>
        <w:rPr>
          <w:rFonts w:ascii="Times New Roman" w:hAnsi="Times New Roman" w:cs="Times New Roman"/>
          <w:b/>
          <w:sz w:val="24"/>
          <w:szCs w:val="24"/>
        </w:rPr>
      </w:pPr>
      <w:r w:rsidRPr="008A3E40">
        <w:rPr>
          <w:rFonts w:ascii="Times New Roman" w:hAnsi="Times New Roman" w:cs="Times New Roman"/>
          <w:b/>
          <w:sz w:val="24"/>
          <w:szCs w:val="24"/>
        </w:rPr>
        <w:t>Slide 45:</w:t>
      </w:r>
    </w:p>
    <w:p w:rsidR="00B66578" w:rsidRPr="004A3893" w:rsidRDefault="00B66578" w:rsidP="008A3E40">
      <w:pPr>
        <w:pStyle w:val="Heading1"/>
        <w:ind w:left="0" w:firstLine="0"/>
        <w:contextualSpacing/>
        <w:rPr>
          <w:b w:val="0"/>
          <w:color w:val="auto"/>
          <w:kern w:val="24"/>
          <w:sz w:val="24"/>
          <w:szCs w:val="24"/>
        </w:rPr>
      </w:pPr>
      <w:r w:rsidRPr="004A3893">
        <w:rPr>
          <w:b w:val="0"/>
          <w:color w:val="auto"/>
          <w:kern w:val="24"/>
          <w:sz w:val="24"/>
          <w:szCs w:val="24"/>
        </w:rPr>
        <w:t>Laboratory Challenges</w:t>
      </w:r>
    </w:p>
    <w:p w:rsidR="00B66578" w:rsidRPr="004A3893" w:rsidRDefault="00B66578" w:rsidP="00F81463">
      <w:pPr>
        <w:pStyle w:val="Heading2"/>
        <w:numPr>
          <w:ilvl w:val="0"/>
          <w:numId w:val="24"/>
        </w:numPr>
        <w:contextualSpacing/>
        <w:rPr>
          <w:bCs/>
          <w:color w:val="auto"/>
          <w:kern w:val="24"/>
          <w:sz w:val="24"/>
          <w:szCs w:val="24"/>
        </w:rPr>
      </w:pPr>
      <w:r w:rsidRPr="004A3893">
        <w:rPr>
          <w:bCs/>
          <w:color w:val="auto"/>
          <w:kern w:val="24"/>
          <w:sz w:val="24"/>
          <w:szCs w:val="24"/>
        </w:rPr>
        <w:t>NTPs’ lack of requirements for cultures</w:t>
      </w:r>
    </w:p>
    <w:p w:rsidR="00B66578" w:rsidRPr="004A3893" w:rsidRDefault="00B66578" w:rsidP="00F81463">
      <w:pPr>
        <w:pStyle w:val="Heading2"/>
        <w:numPr>
          <w:ilvl w:val="0"/>
          <w:numId w:val="24"/>
        </w:numPr>
        <w:contextualSpacing/>
        <w:rPr>
          <w:bCs/>
          <w:color w:val="auto"/>
          <w:kern w:val="24"/>
          <w:sz w:val="24"/>
          <w:szCs w:val="24"/>
        </w:rPr>
      </w:pPr>
      <w:r w:rsidRPr="004A3893">
        <w:rPr>
          <w:bCs/>
          <w:color w:val="auto"/>
          <w:kern w:val="24"/>
          <w:sz w:val="24"/>
          <w:szCs w:val="24"/>
        </w:rPr>
        <w:t>Lack of culture laboratories</w:t>
      </w:r>
    </w:p>
    <w:p w:rsidR="00B66578" w:rsidRPr="004A3893" w:rsidRDefault="00B66578" w:rsidP="00F81463">
      <w:pPr>
        <w:pStyle w:val="Heading2"/>
        <w:numPr>
          <w:ilvl w:val="0"/>
          <w:numId w:val="24"/>
        </w:numPr>
        <w:contextualSpacing/>
        <w:rPr>
          <w:bCs/>
          <w:color w:val="auto"/>
          <w:kern w:val="24"/>
          <w:sz w:val="24"/>
          <w:szCs w:val="24"/>
        </w:rPr>
      </w:pPr>
      <w:r w:rsidRPr="004A3893">
        <w:rPr>
          <w:bCs/>
          <w:color w:val="auto"/>
          <w:kern w:val="24"/>
          <w:sz w:val="24"/>
          <w:szCs w:val="24"/>
        </w:rPr>
        <w:t>Lack of quality culture laboratories</w:t>
      </w:r>
    </w:p>
    <w:p w:rsidR="00B66578" w:rsidRPr="004A3893" w:rsidRDefault="00B66578" w:rsidP="00F81463">
      <w:pPr>
        <w:pStyle w:val="Heading2"/>
        <w:numPr>
          <w:ilvl w:val="0"/>
          <w:numId w:val="24"/>
        </w:numPr>
        <w:contextualSpacing/>
        <w:rPr>
          <w:bCs/>
          <w:color w:val="auto"/>
          <w:kern w:val="24"/>
          <w:sz w:val="24"/>
          <w:szCs w:val="24"/>
        </w:rPr>
      </w:pPr>
      <w:r w:rsidRPr="004A3893">
        <w:rPr>
          <w:bCs/>
          <w:color w:val="auto"/>
          <w:kern w:val="24"/>
          <w:sz w:val="24"/>
          <w:szCs w:val="24"/>
        </w:rPr>
        <w:t>Lack of second line drug susceptibility testing (DST)</w:t>
      </w:r>
    </w:p>
    <w:p w:rsidR="00B66578" w:rsidRPr="004A3893" w:rsidRDefault="00B66578" w:rsidP="00B212C7">
      <w:pPr>
        <w:pStyle w:val="Heading2"/>
        <w:ind w:left="540" w:hanging="540"/>
        <w:contextualSpacing/>
        <w:rPr>
          <w:bCs/>
          <w:color w:val="auto"/>
          <w:kern w:val="24"/>
          <w:sz w:val="24"/>
          <w:szCs w:val="24"/>
        </w:rPr>
      </w:pPr>
    </w:p>
    <w:p w:rsidR="00B212C7" w:rsidRPr="00B212C7" w:rsidRDefault="00B212C7" w:rsidP="00B212C7">
      <w:pPr>
        <w:pStyle w:val="Heading1"/>
        <w:contextualSpacing/>
        <w:rPr>
          <w:color w:val="auto"/>
          <w:kern w:val="24"/>
          <w:sz w:val="24"/>
          <w:szCs w:val="24"/>
        </w:rPr>
      </w:pPr>
      <w:r w:rsidRPr="00B212C7">
        <w:rPr>
          <w:color w:val="auto"/>
          <w:kern w:val="24"/>
          <w:sz w:val="24"/>
          <w:szCs w:val="24"/>
        </w:rPr>
        <w:t>Slide 46:</w:t>
      </w:r>
    </w:p>
    <w:p w:rsidR="00B66578" w:rsidRPr="004A3893" w:rsidRDefault="00B66578" w:rsidP="00B212C7">
      <w:pPr>
        <w:pStyle w:val="Heading1"/>
        <w:contextualSpacing/>
        <w:rPr>
          <w:b w:val="0"/>
          <w:color w:val="auto"/>
          <w:kern w:val="24"/>
          <w:sz w:val="24"/>
          <w:szCs w:val="24"/>
        </w:rPr>
      </w:pPr>
      <w:r w:rsidRPr="004A3893">
        <w:rPr>
          <w:b w:val="0"/>
          <w:color w:val="auto"/>
          <w:kern w:val="24"/>
          <w:sz w:val="24"/>
          <w:szCs w:val="24"/>
        </w:rPr>
        <w:t>Laboratory Capacity Building</w:t>
      </w:r>
    </w:p>
    <w:p w:rsidR="00B66578" w:rsidRPr="004A3893" w:rsidRDefault="00B66578" w:rsidP="00F81463">
      <w:pPr>
        <w:pStyle w:val="Heading2"/>
        <w:numPr>
          <w:ilvl w:val="0"/>
          <w:numId w:val="25"/>
        </w:numPr>
        <w:contextualSpacing/>
        <w:rPr>
          <w:bCs/>
          <w:color w:val="auto"/>
          <w:kern w:val="24"/>
          <w:sz w:val="24"/>
          <w:szCs w:val="24"/>
        </w:rPr>
      </w:pPr>
      <w:r w:rsidRPr="004A3893">
        <w:rPr>
          <w:bCs/>
          <w:color w:val="auto"/>
          <w:kern w:val="24"/>
          <w:sz w:val="24"/>
          <w:szCs w:val="24"/>
        </w:rPr>
        <w:t>New laboratories</w:t>
      </w:r>
    </w:p>
    <w:p w:rsidR="00B66578" w:rsidRPr="004A3893" w:rsidRDefault="00B66578" w:rsidP="00F81463">
      <w:pPr>
        <w:pStyle w:val="Heading3"/>
        <w:numPr>
          <w:ilvl w:val="1"/>
          <w:numId w:val="25"/>
        </w:numPr>
        <w:contextualSpacing/>
        <w:rPr>
          <w:bCs/>
          <w:color w:val="auto"/>
          <w:kern w:val="24"/>
          <w:sz w:val="24"/>
          <w:szCs w:val="24"/>
        </w:rPr>
      </w:pPr>
      <w:r w:rsidRPr="004A3893">
        <w:rPr>
          <w:bCs/>
          <w:color w:val="auto"/>
          <w:kern w:val="24"/>
          <w:sz w:val="24"/>
          <w:szCs w:val="24"/>
        </w:rPr>
        <w:t xml:space="preserve">China (5), India (5), Kenya, Malaysia, Mexico, Nepal, Thailand (2), Vietnam </w:t>
      </w:r>
    </w:p>
    <w:p w:rsidR="00B66578" w:rsidRPr="004A3893" w:rsidRDefault="00B66578" w:rsidP="00F81463">
      <w:pPr>
        <w:pStyle w:val="Heading2"/>
        <w:numPr>
          <w:ilvl w:val="0"/>
          <w:numId w:val="25"/>
        </w:numPr>
        <w:contextualSpacing/>
        <w:rPr>
          <w:bCs/>
          <w:color w:val="auto"/>
          <w:kern w:val="24"/>
          <w:sz w:val="24"/>
          <w:szCs w:val="24"/>
        </w:rPr>
      </w:pPr>
      <w:r w:rsidRPr="004A3893">
        <w:rPr>
          <w:bCs/>
          <w:color w:val="auto"/>
          <w:kern w:val="24"/>
          <w:sz w:val="24"/>
          <w:szCs w:val="24"/>
        </w:rPr>
        <w:t>Greatly expanded laboratories</w:t>
      </w:r>
    </w:p>
    <w:p w:rsidR="00B66578" w:rsidRPr="004A3893" w:rsidRDefault="00B66578" w:rsidP="00F81463">
      <w:pPr>
        <w:pStyle w:val="Heading3"/>
        <w:numPr>
          <w:ilvl w:val="1"/>
          <w:numId w:val="25"/>
        </w:numPr>
        <w:contextualSpacing/>
        <w:rPr>
          <w:bCs/>
          <w:color w:val="auto"/>
          <w:kern w:val="24"/>
          <w:sz w:val="24"/>
          <w:szCs w:val="24"/>
        </w:rPr>
      </w:pPr>
      <w:r w:rsidRPr="004A3893">
        <w:rPr>
          <w:bCs/>
          <w:color w:val="auto"/>
          <w:kern w:val="24"/>
          <w:sz w:val="24"/>
          <w:szCs w:val="24"/>
        </w:rPr>
        <w:t xml:space="preserve">Dominican </w:t>
      </w:r>
      <w:r w:rsidR="00B212C7">
        <w:rPr>
          <w:bCs/>
          <w:color w:val="auto"/>
          <w:kern w:val="24"/>
          <w:sz w:val="24"/>
          <w:szCs w:val="24"/>
        </w:rPr>
        <w:t xml:space="preserve">Republic, Ethiopia, Ghana, </w:t>
      </w:r>
      <w:r w:rsidRPr="004A3893">
        <w:rPr>
          <w:bCs/>
          <w:color w:val="auto"/>
          <w:kern w:val="24"/>
          <w:sz w:val="24"/>
          <w:szCs w:val="24"/>
        </w:rPr>
        <w:t>India (2)</w:t>
      </w:r>
    </w:p>
    <w:p w:rsidR="00B66578" w:rsidRPr="004A3893" w:rsidRDefault="00B66578" w:rsidP="00F81463">
      <w:pPr>
        <w:pStyle w:val="Heading2"/>
        <w:numPr>
          <w:ilvl w:val="0"/>
          <w:numId w:val="25"/>
        </w:numPr>
        <w:contextualSpacing/>
        <w:rPr>
          <w:bCs/>
          <w:color w:val="auto"/>
          <w:kern w:val="24"/>
          <w:sz w:val="24"/>
          <w:szCs w:val="24"/>
        </w:rPr>
      </w:pPr>
      <w:r w:rsidRPr="004A3893">
        <w:rPr>
          <w:bCs/>
          <w:color w:val="auto"/>
          <w:kern w:val="24"/>
          <w:sz w:val="24"/>
          <w:szCs w:val="24"/>
        </w:rPr>
        <w:t>Laboratories performing 2</w:t>
      </w:r>
      <w:r w:rsidRPr="004A3893">
        <w:rPr>
          <w:bCs/>
          <w:color w:val="auto"/>
          <w:kern w:val="24"/>
          <w:sz w:val="24"/>
          <w:szCs w:val="24"/>
          <w:vertAlign w:val="superscript"/>
        </w:rPr>
        <w:t>nd</w:t>
      </w:r>
      <w:r w:rsidRPr="004A3893">
        <w:rPr>
          <w:bCs/>
          <w:color w:val="auto"/>
          <w:kern w:val="24"/>
          <w:sz w:val="24"/>
          <w:szCs w:val="24"/>
        </w:rPr>
        <w:t xml:space="preserve"> line DST</w:t>
      </w:r>
    </w:p>
    <w:p w:rsidR="00B66578" w:rsidRDefault="00B66578" w:rsidP="00F81463">
      <w:pPr>
        <w:pStyle w:val="Heading3"/>
        <w:numPr>
          <w:ilvl w:val="1"/>
          <w:numId w:val="25"/>
        </w:numPr>
        <w:contextualSpacing/>
        <w:rPr>
          <w:bCs/>
          <w:color w:val="auto"/>
          <w:kern w:val="24"/>
          <w:sz w:val="24"/>
          <w:szCs w:val="24"/>
        </w:rPr>
      </w:pPr>
      <w:r w:rsidRPr="004A3893">
        <w:rPr>
          <w:bCs/>
          <w:color w:val="auto"/>
          <w:kern w:val="24"/>
          <w:sz w:val="24"/>
          <w:szCs w:val="24"/>
        </w:rPr>
        <w:t>China (Guangzhou), Kenya, Mexico, Nepal, Thailand, Vietnam</w:t>
      </w:r>
    </w:p>
    <w:p w:rsidR="00B212C7" w:rsidRDefault="00B212C7" w:rsidP="00B212C7"/>
    <w:p w:rsidR="00B212C7" w:rsidRPr="00B212C7" w:rsidRDefault="00B212C7" w:rsidP="009A03A5">
      <w:pPr>
        <w:spacing w:after="0"/>
        <w:rPr>
          <w:rFonts w:ascii="Times New Roman" w:hAnsi="Times New Roman" w:cs="Times New Roman"/>
          <w:b/>
          <w:sz w:val="24"/>
          <w:szCs w:val="24"/>
        </w:rPr>
      </w:pPr>
      <w:r w:rsidRPr="00B212C7">
        <w:rPr>
          <w:rFonts w:ascii="Times New Roman" w:hAnsi="Times New Roman" w:cs="Times New Roman"/>
          <w:b/>
          <w:sz w:val="24"/>
          <w:szCs w:val="24"/>
        </w:rPr>
        <w:t>Slide 47:</w:t>
      </w:r>
    </w:p>
    <w:p w:rsidR="00B66578" w:rsidRDefault="00B66578" w:rsidP="00B212C7">
      <w:pPr>
        <w:pStyle w:val="Heading1"/>
        <w:ind w:left="0" w:firstLine="0"/>
        <w:contextualSpacing/>
        <w:rPr>
          <w:b w:val="0"/>
          <w:color w:val="auto"/>
          <w:kern w:val="24"/>
          <w:sz w:val="24"/>
          <w:szCs w:val="24"/>
        </w:rPr>
      </w:pPr>
      <w:r w:rsidRPr="004A3893">
        <w:rPr>
          <w:b w:val="0"/>
          <w:color w:val="auto"/>
          <w:kern w:val="24"/>
          <w:sz w:val="24"/>
          <w:szCs w:val="24"/>
        </w:rPr>
        <w:t>TB Treatment Programs</w:t>
      </w:r>
    </w:p>
    <w:p w:rsidR="00B212C7" w:rsidRPr="00B212C7" w:rsidRDefault="00B212C7" w:rsidP="009A03A5">
      <w:pPr>
        <w:spacing w:after="0"/>
        <w:rPr>
          <w:rFonts w:ascii="Times New Roman" w:hAnsi="Times New Roman" w:cs="Times New Roman"/>
          <w:sz w:val="24"/>
          <w:szCs w:val="24"/>
        </w:rPr>
      </w:pPr>
      <w:r w:rsidRPr="00B212C7">
        <w:rPr>
          <w:rFonts w:ascii="Times New Roman" w:hAnsi="Times New Roman" w:cs="Times New Roman"/>
          <w:sz w:val="24"/>
          <w:szCs w:val="24"/>
        </w:rPr>
        <w:t>Picture 1: Man drinking a glass of water from the plastic cup and standing inside a slatted wooden structure</w:t>
      </w:r>
    </w:p>
    <w:p w:rsidR="00B212C7" w:rsidRPr="00B212C7" w:rsidRDefault="00B212C7" w:rsidP="00B212C7">
      <w:pPr>
        <w:rPr>
          <w:rFonts w:ascii="Times New Roman" w:hAnsi="Times New Roman" w:cs="Times New Roman"/>
          <w:sz w:val="24"/>
          <w:szCs w:val="24"/>
        </w:rPr>
      </w:pPr>
      <w:r w:rsidRPr="00B212C7">
        <w:rPr>
          <w:rFonts w:ascii="Times New Roman" w:hAnsi="Times New Roman" w:cs="Times New Roman"/>
          <w:sz w:val="24"/>
          <w:szCs w:val="24"/>
        </w:rPr>
        <w:t>Picture 2: Three men standing at a desk pointed a</w:t>
      </w:r>
      <w:r>
        <w:rPr>
          <w:rFonts w:ascii="Times New Roman" w:hAnsi="Times New Roman" w:cs="Times New Roman"/>
          <w:sz w:val="24"/>
          <w:szCs w:val="24"/>
        </w:rPr>
        <w:t>t</w:t>
      </w:r>
      <w:r w:rsidRPr="00B212C7">
        <w:rPr>
          <w:rFonts w:ascii="Times New Roman" w:hAnsi="Times New Roman" w:cs="Times New Roman"/>
          <w:sz w:val="24"/>
          <w:szCs w:val="24"/>
        </w:rPr>
        <w:t xml:space="preserve"> entries in a handwritten record book.</w:t>
      </w:r>
    </w:p>
    <w:p w:rsidR="007D07B6" w:rsidRPr="007D07B6" w:rsidRDefault="007D07B6" w:rsidP="007D07B6">
      <w:pPr>
        <w:pStyle w:val="Heading1"/>
        <w:ind w:left="0" w:firstLine="0"/>
        <w:contextualSpacing/>
        <w:rPr>
          <w:color w:val="auto"/>
          <w:kern w:val="24"/>
          <w:sz w:val="24"/>
          <w:szCs w:val="24"/>
        </w:rPr>
      </w:pPr>
      <w:r w:rsidRPr="007D07B6">
        <w:rPr>
          <w:color w:val="auto"/>
          <w:kern w:val="24"/>
          <w:sz w:val="24"/>
          <w:szCs w:val="24"/>
        </w:rPr>
        <w:t>Slide 48:</w:t>
      </w:r>
    </w:p>
    <w:p w:rsidR="00B66578" w:rsidRPr="004A3893" w:rsidRDefault="00B66578" w:rsidP="007D07B6">
      <w:pPr>
        <w:pStyle w:val="Heading1"/>
        <w:ind w:left="0" w:firstLine="0"/>
        <w:contextualSpacing/>
        <w:rPr>
          <w:b w:val="0"/>
          <w:color w:val="auto"/>
          <w:kern w:val="24"/>
          <w:sz w:val="24"/>
          <w:szCs w:val="24"/>
        </w:rPr>
      </w:pPr>
      <w:r w:rsidRPr="004A3893">
        <w:rPr>
          <w:b w:val="0"/>
          <w:color w:val="auto"/>
          <w:kern w:val="24"/>
          <w:sz w:val="24"/>
          <w:szCs w:val="24"/>
        </w:rPr>
        <w:t>Treatment Challenges</w:t>
      </w:r>
    </w:p>
    <w:p w:rsidR="00B66578" w:rsidRPr="004A3893" w:rsidRDefault="00B66578" w:rsidP="00F81463">
      <w:pPr>
        <w:pStyle w:val="Heading2"/>
        <w:numPr>
          <w:ilvl w:val="0"/>
          <w:numId w:val="26"/>
        </w:numPr>
        <w:contextualSpacing/>
        <w:rPr>
          <w:bCs/>
          <w:color w:val="auto"/>
          <w:kern w:val="24"/>
          <w:sz w:val="24"/>
          <w:szCs w:val="24"/>
        </w:rPr>
      </w:pPr>
      <w:r w:rsidRPr="004A3893">
        <w:rPr>
          <w:bCs/>
          <w:color w:val="auto"/>
          <w:kern w:val="24"/>
          <w:sz w:val="24"/>
          <w:szCs w:val="24"/>
        </w:rPr>
        <w:t>DOT may not exist</w:t>
      </w:r>
    </w:p>
    <w:p w:rsidR="00B66578" w:rsidRPr="004A3893" w:rsidRDefault="00B66578" w:rsidP="00F81463">
      <w:pPr>
        <w:pStyle w:val="Heading2"/>
        <w:numPr>
          <w:ilvl w:val="0"/>
          <w:numId w:val="26"/>
        </w:numPr>
        <w:contextualSpacing/>
        <w:rPr>
          <w:bCs/>
          <w:color w:val="auto"/>
          <w:kern w:val="24"/>
          <w:sz w:val="24"/>
          <w:szCs w:val="24"/>
        </w:rPr>
      </w:pPr>
      <w:r w:rsidRPr="004A3893">
        <w:rPr>
          <w:bCs/>
          <w:color w:val="auto"/>
          <w:kern w:val="24"/>
          <w:sz w:val="24"/>
          <w:szCs w:val="24"/>
        </w:rPr>
        <w:t>First-line therapy</w:t>
      </w:r>
    </w:p>
    <w:p w:rsidR="00B66578" w:rsidRPr="004A3893" w:rsidRDefault="00B66578" w:rsidP="00F81463">
      <w:pPr>
        <w:pStyle w:val="Heading3"/>
        <w:numPr>
          <w:ilvl w:val="1"/>
          <w:numId w:val="26"/>
        </w:numPr>
        <w:contextualSpacing/>
        <w:rPr>
          <w:bCs/>
          <w:color w:val="auto"/>
          <w:kern w:val="24"/>
          <w:sz w:val="24"/>
          <w:szCs w:val="24"/>
        </w:rPr>
      </w:pPr>
      <w:r w:rsidRPr="004A3893">
        <w:rPr>
          <w:bCs/>
          <w:color w:val="auto"/>
          <w:kern w:val="24"/>
          <w:sz w:val="24"/>
          <w:szCs w:val="24"/>
        </w:rPr>
        <w:t>NTP adherence to 8-month re</w:t>
      </w:r>
      <w:r w:rsidR="007D07B6">
        <w:rPr>
          <w:bCs/>
          <w:color w:val="auto"/>
          <w:kern w:val="24"/>
          <w:sz w:val="24"/>
          <w:szCs w:val="24"/>
        </w:rPr>
        <w:t xml:space="preserve">gimen </w:t>
      </w:r>
      <w:r w:rsidRPr="004A3893">
        <w:rPr>
          <w:bCs/>
          <w:color w:val="auto"/>
          <w:kern w:val="24"/>
          <w:sz w:val="24"/>
          <w:szCs w:val="24"/>
        </w:rPr>
        <w:t>(no longer recommended by WHO)</w:t>
      </w:r>
    </w:p>
    <w:p w:rsidR="00B66578" w:rsidRPr="004A3893" w:rsidRDefault="00B66578" w:rsidP="00F81463">
      <w:pPr>
        <w:pStyle w:val="Heading2"/>
        <w:numPr>
          <w:ilvl w:val="0"/>
          <w:numId w:val="26"/>
        </w:numPr>
        <w:contextualSpacing/>
        <w:rPr>
          <w:bCs/>
          <w:color w:val="auto"/>
          <w:kern w:val="24"/>
          <w:sz w:val="24"/>
          <w:szCs w:val="24"/>
        </w:rPr>
      </w:pPr>
      <w:r w:rsidRPr="004A3893">
        <w:rPr>
          <w:bCs/>
          <w:color w:val="auto"/>
          <w:kern w:val="24"/>
          <w:sz w:val="24"/>
          <w:szCs w:val="24"/>
        </w:rPr>
        <w:t>Second line drugs</w:t>
      </w:r>
    </w:p>
    <w:p w:rsidR="00B66578" w:rsidRPr="004A3893" w:rsidRDefault="00B66578" w:rsidP="00F81463">
      <w:pPr>
        <w:pStyle w:val="Heading3"/>
        <w:numPr>
          <w:ilvl w:val="1"/>
          <w:numId w:val="26"/>
        </w:numPr>
        <w:contextualSpacing/>
        <w:rPr>
          <w:bCs/>
          <w:color w:val="auto"/>
          <w:kern w:val="24"/>
          <w:sz w:val="24"/>
          <w:szCs w:val="24"/>
        </w:rPr>
      </w:pPr>
      <w:r w:rsidRPr="004A3893">
        <w:rPr>
          <w:bCs/>
          <w:color w:val="auto"/>
          <w:kern w:val="24"/>
          <w:sz w:val="24"/>
          <w:szCs w:val="24"/>
        </w:rPr>
        <w:t>Limited manufacturers</w:t>
      </w:r>
    </w:p>
    <w:p w:rsidR="00B66578" w:rsidRPr="004A3893" w:rsidRDefault="00B66578" w:rsidP="00F81463">
      <w:pPr>
        <w:pStyle w:val="Heading3"/>
        <w:numPr>
          <w:ilvl w:val="1"/>
          <w:numId w:val="26"/>
        </w:numPr>
        <w:contextualSpacing/>
        <w:rPr>
          <w:bCs/>
          <w:color w:val="auto"/>
          <w:kern w:val="24"/>
          <w:sz w:val="24"/>
          <w:szCs w:val="24"/>
        </w:rPr>
      </w:pPr>
      <w:r w:rsidRPr="004A3893">
        <w:rPr>
          <w:bCs/>
          <w:color w:val="auto"/>
          <w:kern w:val="24"/>
          <w:sz w:val="24"/>
          <w:szCs w:val="24"/>
        </w:rPr>
        <w:t>Limited supplies of quality-assured drugs</w:t>
      </w:r>
    </w:p>
    <w:p w:rsidR="00B66578" w:rsidRPr="004A3893" w:rsidRDefault="00B66578" w:rsidP="00F81463">
      <w:pPr>
        <w:pStyle w:val="Heading3"/>
        <w:numPr>
          <w:ilvl w:val="1"/>
          <w:numId w:val="26"/>
        </w:numPr>
        <w:contextualSpacing/>
        <w:rPr>
          <w:bCs/>
          <w:color w:val="auto"/>
          <w:kern w:val="24"/>
          <w:sz w:val="24"/>
          <w:szCs w:val="24"/>
        </w:rPr>
      </w:pPr>
      <w:r w:rsidRPr="004A3893">
        <w:rPr>
          <w:bCs/>
          <w:color w:val="auto"/>
          <w:kern w:val="24"/>
          <w:sz w:val="24"/>
          <w:szCs w:val="24"/>
        </w:rPr>
        <w:t>Some drugs very expensive</w:t>
      </w:r>
    </w:p>
    <w:p w:rsidR="00B66578" w:rsidRPr="004A3893" w:rsidRDefault="00B66578" w:rsidP="00F81463">
      <w:pPr>
        <w:pStyle w:val="Heading3"/>
        <w:numPr>
          <w:ilvl w:val="1"/>
          <w:numId w:val="26"/>
        </w:numPr>
        <w:contextualSpacing/>
        <w:rPr>
          <w:bCs/>
          <w:color w:val="auto"/>
          <w:kern w:val="24"/>
          <w:sz w:val="24"/>
          <w:szCs w:val="24"/>
        </w:rPr>
      </w:pPr>
      <w:r w:rsidRPr="004A3893">
        <w:rPr>
          <w:bCs/>
          <w:color w:val="auto"/>
          <w:kern w:val="24"/>
          <w:sz w:val="24"/>
          <w:szCs w:val="24"/>
        </w:rPr>
        <w:t>Some countries have import restrictions</w:t>
      </w:r>
    </w:p>
    <w:p w:rsidR="00B66578" w:rsidRPr="004A3893" w:rsidRDefault="00B66578" w:rsidP="00F81463">
      <w:pPr>
        <w:pStyle w:val="Heading2"/>
        <w:numPr>
          <w:ilvl w:val="0"/>
          <w:numId w:val="26"/>
        </w:numPr>
        <w:contextualSpacing/>
        <w:rPr>
          <w:bCs/>
          <w:color w:val="auto"/>
          <w:kern w:val="24"/>
          <w:sz w:val="24"/>
          <w:szCs w:val="24"/>
        </w:rPr>
      </w:pPr>
      <w:r w:rsidRPr="004A3893">
        <w:rPr>
          <w:bCs/>
          <w:color w:val="auto"/>
          <w:kern w:val="24"/>
          <w:sz w:val="24"/>
          <w:szCs w:val="24"/>
        </w:rPr>
        <w:t>MDR TB expertise lacking, GLC issues</w:t>
      </w:r>
    </w:p>
    <w:p w:rsidR="00B66578" w:rsidRPr="004A3893" w:rsidRDefault="00B66578" w:rsidP="00EF1B02">
      <w:pPr>
        <w:pStyle w:val="Heading3"/>
        <w:ind w:left="1170" w:hanging="450"/>
        <w:contextualSpacing/>
        <w:rPr>
          <w:bCs/>
          <w:color w:val="auto"/>
          <w:kern w:val="24"/>
          <w:sz w:val="24"/>
          <w:szCs w:val="24"/>
        </w:rPr>
      </w:pPr>
    </w:p>
    <w:p w:rsidR="007D07B6" w:rsidRPr="007D07B6" w:rsidRDefault="007D07B6" w:rsidP="007D07B6">
      <w:pPr>
        <w:pStyle w:val="Heading1"/>
        <w:ind w:left="0" w:firstLine="0"/>
        <w:contextualSpacing/>
        <w:rPr>
          <w:color w:val="auto"/>
          <w:kern w:val="24"/>
          <w:sz w:val="24"/>
          <w:szCs w:val="24"/>
        </w:rPr>
      </w:pPr>
      <w:r w:rsidRPr="007D07B6">
        <w:rPr>
          <w:color w:val="auto"/>
          <w:kern w:val="24"/>
          <w:sz w:val="24"/>
          <w:szCs w:val="24"/>
        </w:rPr>
        <w:t>Slide 49:</w:t>
      </w:r>
    </w:p>
    <w:p w:rsidR="00B66578" w:rsidRPr="004A3893" w:rsidRDefault="00B66578" w:rsidP="007D07B6">
      <w:pPr>
        <w:pStyle w:val="Heading1"/>
        <w:ind w:left="0" w:firstLine="0"/>
        <w:contextualSpacing/>
        <w:rPr>
          <w:b w:val="0"/>
          <w:color w:val="auto"/>
          <w:kern w:val="24"/>
          <w:sz w:val="24"/>
          <w:szCs w:val="24"/>
        </w:rPr>
      </w:pPr>
      <w:r w:rsidRPr="004A3893">
        <w:rPr>
          <w:b w:val="0"/>
          <w:color w:val="auto"/>
          <w:kern w:val="24"/>
          <w:sz w:val="24"/>
          <w:szCs w:val="24"/>
        </w:rPr>
        <w:t>Linkages</w:t>
      </w:r>
    </w:p>
    <w:p w:rsidR="00B66578" w:rsidRPr="004A3893" w:rsidRDefault="00B66578" w:rsidP="00F81463">
      <w:pPr>
        <w:pStyle w:val="Heading2"/>
        <w:numPr>
          <w:ilvl w:val="0"/>
          <w:numId w:val="27"/>
        </w:numPr>
        <w:contextualSpacing/>
        <w:rPr>
          <w:bCs/>
          <w:color w:val="auto"/>
          <w:kern w:val="24"/>
          <w:sz w:val="24"/>
          <w:szCs w:val="24"/>
        </w:rPr>
      </w:pPr>
      <w:r w:rsidRPr="004A3893">
        <w:rPr>
          <w:bCs/>
          <w:color w:val="auto"/>
          <w:kern w:val="24"/>
          <w:sz w:val="24"/>
          <w:szCs w:val="24"/>
        </w:rPr>
        <w:t>Public-private partnerships</w:t>
      </w:r>
    </w:p>
    <w:p w:rsidR="00B66578" w:rsidRPr="004A3893" w:rsidRDefault="00B66578" w:rsidP="00F81463">
      <w:pPr>
        <w:pStyle w:val="Heading3"/>
        <w:numPr>
          <w:ilvl w:val="1"/>
          <w:numId w:val="27"/>
        </w:numPr>
        <w:contextualSpacing/>
        <w:rPr>
          <w:bCs/>
          <w:color w:val="auto"/>
          <w:kern w:val="24"/>
          <w:sz w:val="24"/>
          <w:szCs w:val="24"/>
        </w:rPr>
      </w:pPr>
      <w:r w:rsidRPr="004A3893">
        <w:rPr>
          <w:bCs/>
          <w:color w:val="auto"/>
          <w:kern w:val="24"/>
          <w:sz w:val="24"/>
          <w:szCs w:val="24"/>
        </w:rPr>
        <w:t>Dominican Republic</w:t>
      </w:r>
    </w:p>
    <w:p w:rsidR="00B66578" w:rsidRPr="004A3893" w:rsidRDefault="00B66578" w:rsidP="00F81463">
      <w:pPr>
        <w:pStyle w:val="Heading4"/>
        <w:numPr>
          <w:ilvl w:val="2"/>
          <w:numId w:val="27"/>
        </w:numPr>
        <w:contextualSpacing/>
        <w:rPr>
          <w:bCs/>
          <w:color w:val="auto"/>
          <w:kern w:val="24"/>
          <w:sz w:val="24"/>
          <w:szCs w:val="24"/>
        </w:rPr>
      </w:pPr>
      <w:r w:rsidRPr="004A3893">
        <w:rPr>
          <w:bCs/>
          <w:color w:val="auto"/>
          <w:kern w:val="24"/>
          <w:sz w:val="24"/>
          <w:szCs w:val="24"/>
        </w:rPr>
        <w:t>Treatment coordination</w:t>
      </w:r>
    </w:p>
    <w:p w:rsidR="00B66578" w:rsidRPr="004A3893" w:rsidRDefault="00B66578" w:rsidP="00F81463">
      <w:pPr>
        <w:pStyle w:val="Heading4"/>
        <w:numPr>
          <w:ilvl w:val="2"/>
          <w:numId w:val="27"/>
        </w:numPr>
        <w:contextualSpacing/>
        <w:rPr>
          <w:bCs/>
          <w:color w:val="auto"/>
          <w:kern w:val="24"/>
          <w:sz w:val="24"/>
          <w:szCs w:val="24"/>
        </w:rPr>
      </w:pPr>
      <w:r w:rsidRPr="004A3893">
        <w:rPr>
          <w:bCs/>
          <w:color w:val="auto"/>
          <w:kern w:val="24"/>
          <w:sz w:val="24"/>
          <w:szCs w:val="24"/>
        </w:rPr>
        <w:t>Training of NTP staff</w:t>
      </w:r>
    </w:p>
    <w:p w:rsidR="00B66578" w:rsidRPr="004A3893" w:rsidRDefault="00B66578" w:rsidP="00F81463">
      <w:pPr>
        <w:pStyle w:val="Heading3"/>
        <w:numPr>
          <w:ilvl w:val="1"/>
          <w:numId w:val="27"/>
        </w:numPr>
        <w:contextualSpacing/>
        <w:rPr>
          <w:bCs/>
          <w:color w:val="auto"/>
          <w:kern w:val="24"/>
          <w:sz w:val="24"/>
          <w:szCs w:val="24"/>
        </w:rPr>
      </w:pPr>
      <w:r w:rsidRPr="004A3893">
        <w:rPr>
          <w:bCs/>
          <w:color w:val="auto"/>
          <w:kern w:val="24"/>
          <w:sz w:val="24"/>
          <w:szCs w:val="24"/>
        </w:rPr>
        <w:t>I</w:t>
      </w:r>
      <w:r w:rsidR="003139A0">
        <w:rPr>
          <w:bCs/>
          <w:color w:val="auto"/>
          <w:kern w:val="24"/>
          <w:sz w:val="24"/>
          <w:szCs w:val="24"/>
        </w:rPr>
        <w:t xml:space="preserve">nternational Organization for </w:t>
      </w:r>
      <w:r w:rsidRPr="004A3893">
        <w:rPr>
          <w:bCs/>
          <w:color w:val="auto"/>
          <w:kern w:val="24"/>
          <w:sz w:val="24"/>
          <w:szCs w:val="24"/>
        </w:rPr>
        <w:t>Migration (IOM)</w:t>
      </w:r>
    </w:p>
    <w:p w:rsidR="00B66578" w:rsidRPr="004A3893" w:rsidRDefault="00B66578" w:rsidP="00F81463">
      <w:pPr>
        <w:pStyle w:val="Heading4"/>
        <w:numPr>
          <w:ilvl w:val="2"/>
          <w:numId w:val="27"/>
        </w:numPr>
        <w:contextualSpacing/>
        <w:rPr>
          <w:bCs/>
          <w:color w:val="auto"/>
          <w:kern w:val="24"/>
          <w:sz w:val="24"/>
          <w:szCs w:val="24"/>
        </w:rPr>
      </w:pPr>
      <w:r w:rsidRPr="004A3893">
        <w:rPr>
          <w:bCs/>
          <w:color w:val="auto"/>
          <w:kern w:val="24"/>
          <w:sz w:val="24"/>
          <w:szCs w:val="24"/>
        </w:rPr>
        <w:t>Addis Ababa and Ho Chi Minh City</w:t>
      </w:r>
    </w:p>
    <w:p w:rsidR="00B66578" w:rsidRPr="004A3893" w:rsidRDefault="00B66578" w:rsidP="00F81463">
      <w:pPr>
        <w:pStyle w:val="Heading5"/>
        <w:numPr>
          <w:ilvl w:val="3"/>
          <w:numId w:val="27"/>
        </w:numPr>
        <w:contextualSpacing/>
        <w:rPr>
          <w:bCs/>
          <w:color w:val="auto"/>
          <w:kern w:val="24"/>
          <w:sz w:val="24"/>
          <w:szCs w:val="24"/>
        </w:rPr>
      </w:pPr>
      <w:r w:rsidRPr="004A3893">
        <w:rPr>
          <w:bCs/>
          <w:color w:val="auto"/>
          <w:kern w:val="24"/>
          <w:sz w:val="24"/>
          <w:szCs w:val="24"/>
        </w:rPr>
        <w:t>Assists with importation of 2</w:t>
      </w:r>
      <w:r w:rsidRPr="004A3893">
        <w:rPr>
          <w:bCs/>
          <w:color w:val="auto"/>
          <w:kern w:val="24"/>
          <w:sz w:val="24"/>
          <w:szCs w:val="24"/>
          <w:vertAlign w:val="superscript"/>
        </w:rPr>
        <w:t>nd</w:t>
      </w:r>
      <w:r w:rsidRPr="004A3893">
        <w:rPr>
          <w:bCs/>
          <w:color w:val="auto"/>
          <w:kern w:val="24"/>
          <w:sz w:val="24"/>
          <w:szCs w:val="24"/>
        </w:rPr>
        <w:t xml:space="preserve"> line drugs</w:t>
      </w:r>
    </w:p>
    <w:p w:rsidR="00B66578" w:rsidRPr="004A3893" w:rsidRDefault="00B66578" w:rsidP="00F81463">
      <w:pPr>
        <w:pStyle w:val="Heading4"/>
        <w:numPr>
          <w:ilvl w:val="1"/>
          <w:numId w:val="27"/>
        </w:numPr>
        <w:contextualSpacing/>
        <w:rPr>
          <w:bCs/>
          <w:color w:val="auto"/>
          <w:kern w:val="24"/>
          <w:sz w:val="24"/>
          <w:szCs w:val="24"/>
        </w:rPr>
      </w:pPr>
      <w:r w:rsidRPr="004A3893">
        <w:rPr>
          <w:bCs/>
          <w:color w:val="auto"/>
          <w:kern w:val="24"/>
          <w:sz w:val="24"/>
          <w:szCs w:val="24"/>
        </w:rPr>
        <w:t>Nairobi</w:t>
      </w:r>
    </w:p>
    <w:p w:rsidR="00B66578" w:rsidRPr="004A3893" w:rsidRDefault="00B66578" w:rsidP="00F81463">
      <w:pPr>
        <w:pStyle w:val="Heading5"/>
        <w:numPr>
          <w:ilvl w:val="2"/>
          <w:numId w:val="27"/>
        </w:numPr>
        <w:contextualSpacing/>
        <w:rPr>
          <w:bCs/>
          <w:color w:val="auto"/>
          <w:kern w:val="24"/>
          <w:sz w:val="24"/>
          <w:szCs w:val="24"/>
        </w:rPr>
      </w:pPr>
      <w:r w:rsidRPr="004A3893">
        <w:rPr>
          <w:bCs/>
          <w:color w:val="auto"/>
          <w:kern w:val="24"/>
          <w:sz w:val="24"/>
          <w:szCs w:val="24"/>
        </w:rPr>
        <w:t>Close cooperation with NTP</w:t>
      </w:r>
    </w:p>
    <w:p w:rsidR="00B66578" w:rsidRPr="004A3893" w:rsidRDefault="00B66578" w:rsidP="00F81463">
      <w:pPr>
        <w:pStyle w:val="Heading2"/>
        <w:numPr>
          <w:ilvl w:val="0"/>
          <w:numId w:val="27"/>
        </w:numPr>
        <w:contextualSpacing/>
        <w:rPr>
          <w:bCs/>
          <w:color w:val="auto"/>
          <w:kern w:val="24"/>
          <w:sz w:val="24"/>
          <w:szCs w:val="24"/>
        </w:rPr>
      </w:pPr>
      <w:r w:rsidRPr="004A3893">
        <w:rPr>
          <w:bCs/>
          <w:color w:val="auto"/>
          <w:kern w:val="24"/>
          <w:sz w:val="24"/>
          <w:szCs w:val="24"/>
        </w:rPr>
        <w:t>Specimen testing for local NGOs</w:t>
      </w:r>
    </w:p>
    <w:p w:rsidR="00B66578" w:rsidRPr="004A3893" w:rsidRDefault="00B66578" w:rsidP="00F81463">
      <w:pPr>
        <w:pStyle w:val="Heading3"/>
        <w:numPr>
          <w:ilvl w:val="1"/>
          <w:numId w:val="27"/>
        </w:numPr>
        <w:contextualSpacing/>
        <w:rPr>
          <w:bCs/>
          <w:color w:val="auto"/>
          <w:kern w:val="24"/>
          <w:sz w:val="24"/>
          <w:szCs w:val="24"/>
        </w:rPr>
      </w:pPr>
      <w:r w:rsidRPr="004A3893">
        <w:rPr>
          <w:bCs/>
          <w:color w:val="auto"/>
          <w:kern w:val="24"/>
          <w:sz w:val="24"/>
          <w:szCs w:val="24"/>
        </w:rPr>
        <w:t>Mexico</w:t>
      </w:r>
    </w:p>
    <w:p w:rsidR="00B66578" w:rsidRPr="004A3893" w:rsidRDefault="00B66578" w:rsidP="00F81463">
      <w:pPr>
        <w:pStyle w:val="Heading4"/>
        <w:numPr>
          <w:ilvl w:val="2"/>
          <w:numId w:val="27"/>
        </w:numPr>
        <w:contextualSpacing/>
        <w:rPr>
          <w:bCs/>
          <w:color w:val="auto"/>
          <w:kern w:val="24"/>
          <w:sz w:val="24"/>
          <w:szCs w:val="24"/>
        </w:rPr>
      </w:pPr>
      <w:r w:rsidRPr="004A3893">
        <w:rPr>
          <w:bCs/>
          <w:color w:val="auto"/>
          <w:kern w:val="24"/>
          <w:sz w:val="24"/>
          <w:szCs w:val="24"/>
        </w:rPr>
        <w:t>Cultures for Project Juntos</w:t>
      </w:r>
    </w:p>
    <w:p w:rsidR="00B66578" w:rsidRPr="004A3893" w:rsidRDefault="00B66578" w:rsidP="00F81463">
      <w:pPr>
        <w:pStyle w:val="Heading2"/>
        <w:numPr>
          <w:ilvl w:val="0"/>
          <w:numId w:val="27"/>
        </w:numPr>
        <w:contextualSpacing/>
        <w:rPr>
          <w:bCs/>
          <w:color w:val="auto"/>
          <w:kern w:val="24"/>
          <w:sz w:val="24"/>
          <w:szCs w:val="24"/>
        </w:rPr>
      </w:pPr>
      <w:r w:rsidRPr="004A3893">
        <w:rPr>
          <w:bCs/>
          <w:color w:val="auto"/>
          <w:kern w:val="24"/>
          <w:sz w:val="24"/>
          <w:szCs w:val="24"/>
        </w:rPr>
        <w:t>Engagement with global tuberculosis community</w:t>
      </w:r>
    </w:p>
    <w:p w:rsidR="00B66578" w:rsidRPr="004A3893" w:rsidRDefault="00B66578" w:rsidP="00F81463">
      <w:pPr>
        <w:pStyle w:val="Heading3"/>
        <w:numPr>
          <w:ilvl w:val="1"/>
          <w:numId w:val="27"/>
        </w:numPr>
        <w:contextualSpacing/>
        <w:rPr>
          <w:bCs/>
          <w:color w:val="auto"/>
          <w:kern w:val="24"/>
          <w:sz w:val="24"/>
          <w:szCs w:val="24"/>
        </w:rPr>
      </w:pPr>
      <w:r w:rsidRPr="004A3893">
        <w:rPr>
          <w:bCs/>
          <w:color w:val="auto"/>
          <w:kern w:val="24"/>
          <w:sz w:val="24"/>
          <w:szCs w:val="24"/>
        </w:rPr>
        <w:t>IOM</w:t>
      </w:r>
    </w:p>
    <w:p w:rsidR="00B66578" w:rsidRPr="004A3893" w:rsidRDefault="00B66578" w:rsidP="00F81463">
      <w:pPr>
        <w:pStyle w:val="Heading4"/>
        <w:numPr>
          <w:ilvl w:val="2"/>
          <w:numId w:val="27"/>
        </w:numPr>
        <w:contextualSpacing/>
        <w:rPr>
          <w:bCs/>
          <w:color w:val="auto"/>
          <w:kern w:val="24"/>
          <w:sz w:val="24"/>
          <w:szCs w:val="24"/>
        </w:rPr>
      </w:pPr>
      <w:r w:rsidRPr="004A3893">
        <w:rPr>
          <w:bCs/>
          <w:color w:val="auto"/>
          <w:kern w:val="24"/>
          <w:sz w:val="24"/>
          <w:szCs w:val="24"/>
        </w:rPr>
        <w:t>TB Reach awards to increase MDR TB capacity in Ethiopia, Thailand</w:t>
      </w:r>
    </w:p>
    <w:p w:rsidR="00B66578" w:rsidRPr="004A3893" w:rsidRDefault="00B66578" w:rsidP="00F81463">
      <w:pPr>
        <w:pStyle w:val="Heading4"/>
        <w:numPr>
          <w:ilvl w:val="2"/>
          <w:numId w:val="27"/>
        </w:numPr>
        <w:contextualSpacing/>
        <w:rPr>
          <w:bCs/>
          <w:color w:val="auto"/>
          <w:kern w:val="24"/>
          <w:sz w:val="24"/>
          <w:szCs w:val="24"/>
        </w:rPr>
      </w:pPr>
      <w:r w:rsidRPr="004A3893">
        <w:rPr>
          <w:bCs/>
          <w:color w:val="auto"/>
          <w:kern w:val="24"/>
          <w:sz w:val="24"/>
          <w:szCs w:val="24"/>
        </w:rPr>
        <w:t>Participa</w:t>
      </w:r>
      <w:r w:rsidR="007D07B6">
        <w:rPr>
          <w:bCs/>
          <w:color w:val="auto"/>
          <w:kern w:val="24"/>
          <w:sz w:val="24"/>
          <w:szCs w:val="24"/>
        </w:rPr>
        <w:t xml:space="preserve">tion in tuberculosis meetings </w:t>
      </w:r>
      <w:r w:rsidRPr="004A3893">
        <w:rPr>
          <w:bCs/>
          <w:color w:val="auto"/>
          <w:kern w:val="24"/>
          <w:sz w:val="24"/>
          <w:szCs w:val="24"/>
        </w:rPr>
        <w:t>in Geneva</w:t>
      </w:r>
    </w:p>
    <w:p w:rsidR="00B66578" w:rsidRPr="004A3893" w:rsidRDefault="00B66578" w:rsidP="00F81463">
      <w:pPr>
        <w:pStyle w:val="Heading2"/>
        <w:numPr>
          <w:ilvl w:val="0"/>
          <w:numId w:val="27"/>
        </w:numPr>
        <w:contextualSpacing/>
        <w:rPr>
          <w:bCs/>
          <w:color w:val="auto"/>
          <w:kern w:val="24"/>
          <w:sz w:val="24"/>
          <w:szCs w:val="24"/>
        </w:rPr>
      </w:pPr>
      <w:r w:rsidRPr="004A3893">
        <w:rPr>
          <w:bCs/>
          <w:color w:val="auto"/>
          <w:kern w:val="24"/>
          <w:sz w:val="24"/>
          <w:szCs w:val="24"/>
        </w:rPr>
        <w:t>Intergovernmental coordination</w:t>
      </w:r>
    </w:p>
    <w:p w:rsidR="00B66578" w:rsidRPr="004A3893" w:rsidRDefault="00B66578" w:rsidP="00F81463">
      <w:pPr>
        <w:pStyle w:val="Heading3"/>
        <w:numPr>
          <w:ilvl w:val="1"/>
          <w:numId w:val="27"/>
        </w:numPr>
        <w:contextualSpacing/>
        <w:rPr>
          <w:bCs/>
          <w:color w:val="auto"/>
          <w:kern w:val="24"/>
          <w:sz w:val="24"/>
          <w:szCs w:val="24"/>
        </w:rPr>
      </w:pPr>
      <w:r w:rsidRPr="004A3893">
        <w:rPr>
          <w:bCs/>
          <w:color w:val="auto"/>
          <w:kern w:val="24"/>
          <w:sz w:val="24"/>
          <w:szCs w:val="24"/>
        </w:rPr>
        <w:t>Nepal</w:t>
      </w:r>
    </w:p>
    <w:p w:rsidR="00B66578" w:rsidRPr="004A3893" w:rsidRDefault="00B66578" w:rsidP="00F81463">
      <w:pPr>
        <w:pStyle w:val="Heading4"/>
        <w:numPr>
          <w:ilvl w:val="2"/>
          <w:numId w:val="27"/>
        </w:numPr>
        <w:contextualSpacing/>
        <w:rPr>
          <w:bCs/>
          <w:color w:val="auto"/>
          <w:kern w:val="24"/>
          <w:sz w:val="24"/>
          <w:szCs w:val="24"/>
        </w:rPr>
      </w:pPr>
      <w:r w:rsidRPr="004A3893">
        <w:rPr>
          <w:bCs/>
          <w:color w:val="auto"/>
          <w:kern w:val="24"/>
          <w:sz w:val="24"/>
          <w:szCs w:val="24"/>
        </w:rPr>
        <w:t>Camp-wide tuberculosis program managed by IOM</w:t>
      </w:r>
    </w:p>
    <w:p w:rsidR="00B66578" w:rsidRPr="004A3893" w:rsidRDefault="00B66578" w:rsidP="00F81463">
      <w:pPr>
        <w:pStyle w:val="Heading2"/>
        <w:numPr>
          <w:ilvl w:val="0"/>
          <w:numId w:val="27"/>
        </w:numPr>
        <w:contextualSpacing/>
        <w:rPr>
          <w:bCs/>
          <w:color w:val="auto"/>
          <w:kern w:val="24"/>
          <w:sz w:val="24"/>
          <w:szCs w:val="24"/>
        </w:rPr>
      </w:pPr>
      <w:r w:rsidRPr="004A3893">
        <w:rPr>
          <w:bCs/>
          <w:color w:val="auto"/>
          <w:kern w:val="24"/>
          <w:sz w:val="24"/>
          <w:szCs w:val="24"/>
        </w:rPr>
        <w:t>NTP played leadership role with implementation</w:t>
      </w:r>
    </w:p>
    <w:p w:rsidR="00B66578" w:rsidRPr="004A3893" w:rsidRDefault="00B66578" w:rsidP="00F81463">
      <w:pPr>
        <w:pStyle w:val="Heading3"/>
        <w:numPr>
          <w:ilvl w:val="1"/>
          <w:numId w:val="27"/>
        </w:numPr>
        <w:contextualSpacing/>
        <w:rPr>
          <w:bCs/>
          <w:color w:val="auto"/>
          <w:kern w:val="24"/>
          <w:sz w:val="24"/>
          <w:szCs w:val="24"/>
        </w:rPr>
      </w:pPr>
      <w:r w:rsidRPr="004A3893">
        <w:rPr>
          <w:bCs/>
          <w:color w:val="auto"/>
          <w:kern w:val="24"/>
          <w:sz w:val="24"/>
          <w:szCs w:val="24"/>
        </w:rPr>
        <w:t>El Salvador</w:t>
      </w:r>
    </w:p>
    <w:p w:rsidR="00B66578" w:rsidRPr="004A3893" w:rsidRDefault="00B66578" w:rsidP="00EF1B02">
      <w:pPr>
        <w:pStyle w:val="Heading2"/>
        <w:ind w:left="540" w:hanging="540"/>
        <w:contextualSpacing/>
        <w:rPr>
          <w:bCs/>
          <w:color w:val="auto"/>
          <w:kern w:val="24"/>
          <w:sz w:val="24"/>
          <w:szCs w:val="24"/>
        </w:rPr>
      </w:pPr>
    </w:p>
    <w:p w:rsidR="005C2C00" w:rsidRPr="005C2C00" w:rsidRDefault="005C2C00" w:rsidP="005C2C00">
      <w:pPr>
        <w:pStyle w:val="Heading1"/>
        <w:ind w:left="0" w:firstLine="0"/>
        <w:contextualSpacing/>
        <w:rPr>
          <w:color w:val="auto"/>
          <w:kern w:val="24"/>
          <w:sz w:val="24"/>
          <w:szCs w:val="24"/>
        </w:rPr>
      </w:pPr>
      <w:r w:rsidRPr="005C2C00">
        <w:rPr>
          <w:color w:val="auto"/>
          <w:kern w:val="24"/>
          <w:sz w:val="24"/>
          <w:szCs w:val="24"/>
        </w:rPr>
        <w:t xml:space="preserve">Slide 50: </w:t>
      </w:r>
    </w:p>
    <w:p w:rsidR="00B66578" w:rsidRPr="004A3893" w:rsidRDefault="00B66578" w:rsidP="005C2C00">
      <w:pPr>
        <w:pStyle w:val="Heading1"/>
        <w:ind w:left="0" w:firstLine="0"/>
        <w:contextualSpacing/>
        <w:rPr>
          <w:b w:val="0"/>
          <w:color w:val="auto"/>
          <w:kern w:val="24"/>
          <w:sz w:val="24"/>
          <w:szCs w:val="24"/>
        </w:rPr>
      </w:pPr>
      <w:r w:rsidRPr="004A3893">
        <w:rPr>
          <w:b w:val="0"/>
          <w:color w:val="auto"/>
          <w:kern w:val="24"/>
          <w:sz w:val="24"/>
          <w:szCs w:val="24"/>
        </w:rPr>
        <w:t>Education Program</w:t>
      </w:r>
    </w:p>
    <w:p w:rsidR="00B66578" w:rsidRPr="004A3893" w:rsidRDefault="00B66578" w:rsidP="00F81463">
      <w:pPr>
        <w:pStyle w:val="Heading2"/>
        <w:numPr>
          <w:ilvl w:val="0"/>
          <w:numId w:val="28"/>
        </w:numPr>
        <w:contextualSpacing/>
        <w:rPr>
          <w:bCs/>
          <w:color w:val="auto"/>
          <w:kern w:val="24"/>
          <w:sz w:val="24"/>
          <w:szCs w:val="24"/>
        </w:rPr>
      </w:pPr>
      <w:r w:rsidRPr="004A3893">
        <w:rPr>
          <w:bCs/>
          <w:color w:val="auto"/>
          <w:kern w:val="24"/>
          <w:sz w:val="24"/>
          <w:szCs w:val="24"/>
        </w:rPr>
        <w:lastRenderedPageBreak/>
        <w:t>Basic tuberculosis education</w:t>
      </w:r>
    </w:p>
    <w:p w:rsidR="00B66578" w:rsidRPr="004A3893" w:rsidRDefault="00B66578" w:rsidP="00F81463">
      <w:pPr>
        <w:pStyle w:val="Heading3"/>
        <w:numPr>
          <w:ilvl w:val="1"/>
          <w:numId w:val="28"/>
        </w:numPr>
        <w:contextualSpacing/>
        <w:rPr>
          <w:bCs/>
          <w:color w:val="auto"/>
          <w:kern w:val="24"/>
          <w:sz w:val="24"/>
          <w:szCs w:val="24"/>
        </w:rPr>
      </w:pPr>
      <w:r w:rsidRPr="004A3893">
        <w:rPr>
          <w:bCs/>
          <w:color w:val="auto"/>
          <w:kern w:val="24"/>
          <w:sz w:val="24"/>
          <w:szCs w:val="24"/>
        </w:rPr>
        <w:t>Regional Training and Medical Consultation Centers (RTMCC) “Clinical Intensive” courses</w:t>
      </w:r>
    </w:p>
    <w:p w:rsidR="00B66578" w:rsidRPr="004A3893" w:rsidRDefault="00B66578" w:rsidP="00F81463">
      <w:pPr>
        <w:pStyle w:val="Heading4"/>
        <w:numPr>
          <w:ilvl w:val="2"/>
          <w:numId w:val="28"/>
        </w:numPr>
        <w:contextualSpacing/>
        <w:rPr>
          <w:bCs/>
          <w:color w:val="auto"/>
          <w:kern w:val="24"/>
          <w:sz w:val="24"/>
          <w:szCs w:val="24"/>
        </w:rPr>
      </w:pPr>
      <w:r w:rsidRPr="004A3893">
        <w:rPr>
          <w:bCs/>
          <w:color w:val="auto"/>
          <w:kern w:val="24"/>
          <w:sz w:val="24"/>
          <w:szCs w:val="24"/>
        </w:rPr>
        <w:t>Attended by &gt;5</w:t>
      </w:r>
      <w:r w:rsidR="005C2C00">
        <w:rPr>
          <w:bCs/>
          <w:color w:val="auto"/>
          <w:kern w:val="24"/>
          <w:sz w:val="24"/>
          <w:szCs w:val="24"/>
        </w:rPr>
        <w:t>0 panel physicians s</w:t>
      </w:r>
      <w:r w:rsidRPr="004A3893">
        <w:rPr>
          <w:bCs/>
          <w:color w:val="auto"/>
          <w:kern w:val="24"/>
          <w:sz w:val="24"/>
          <w:szCs w:val="24"/>
        </w:rPr>
        <w:t>ince 2009</w:t>
      </w:r>
    </w:p>
    <w:p w:rsidR="00B66578" w:rsidRPr="004A3893" w:rsidRDefault="00B66578" w:rsidP="00F81463">
      <w:pPr>
        <w:pStyle w:val="Heading2"/>
        <w:numPr>
          <w:ilvl w:val="0"/>
          <w:numId w:val="28"/>
        </w:numPr>
        <w:contextualSpacing/>
        <w:rPr>
          <w:bCs/>
          <w:color w:val="auto"/>
          <w:kern w:val="24"/>
          <w:sz w:val="24"/>
          <w:szCs w:val="24"/>
        </w:rPr>
      </w:pPr>
      <w:r w:rsidRPr="004A3893">
        <w:rPr>
          <w:bCs/>
          <w:color w:val="auto"/>
          <w:kern w:val="24"/>
          <w:sz w:val="24"/>
          <w:szCs w:val="24"/>
        </w:rPr>
        <w:t>Training Summits – 9 beginning 2008</w:t>
      </w:r>
    </w:p>
    <w:p w:rsidR="00B66578" w:rsidRPr="004A3893" w:rsidRDefault="00B66578" w:rsidP="00F81463">
      <w:pPr>
        <w:pStyle w:val="Heading3"/>
        <w:numPr>
          <w:ilvl w:val="1"/>
          <w:numId w:val="28"/>
        </w:numPr>
        <w:contextualSpacing/>
        <w:rPr>
          <w:bCs/>
          <w:color w:val="auto"/>
          <w:kern w:val="24"/>
          <w:sz w:val="24"/>
          <w:szCs w:val="24"/>
        </w:rPr>
      </w:pPr>
      <w:r w:rsidRPr="004A3893">
        <w:rPr>
          <w:bCs/>
          <w:color w:val="auto"/>
          <w:kern w:val="24"/>
          <w:sz w:val="24"/>
          <w:szCs w:val="24"/>
        </w:rPr>
        <w:t>International Panel Physicians Association partnership</w:t>
      </w:r>
    </w:p>
    <w:p w:rsidR="00B66578" w:rsidRPr="004A3893" w:rsidRDefault="00B66578" w:rsidP="00F81463">
      <w:pPr>
        <w:pStyle w:val="Heading3"/>
        <w:numPr>
          <w:ilvl w:val="1"/>
          <w:numId w:val="28"/>
        </w:numPr>
        <w:contextualSpacing/>
        <w:rPr>
          <w:bCs/>
          <w:color w:val="auto"/>
          <w:kern w:val="24"/>
          <w:sz w:val="24"/>
          <w:szCs w:val="24"/>
        </w:rPr>
      </w:pPr>
      <w:r w:rsidRPr="004A3893">
        <w:rPr>
          <w:bCs/>
          <w:color w:val="auto"/>
          <w:kern w:val="24"/>
          <w:sz w:val="24"/>
          <w:szCs w:val="24"/>
        </w:rPr>
        <w:t>Cellestis co-sponsor</w:t>
      </w:r>
    </w:p>
    <w:p w:rsidR="00B66578" w:rsidRPr="004A3893" w:rsidRDefault="00B66578" w:rsidP="00F81463">
      <w:pPr>
        <w:pStyle w:val="Heading2"/>
        <w:numPr>
          <w:ilvl w:val="0"/>
          <w:numId w:val="28"/>
        </w:numPr>
        <w:contextualSpacing/>
        <w:rPr>
          <w:bCs/>
          <w:color w:val="auto"/>
          <w:kern w:val="24"/>
          <w:sz w:val="24"/>
          <w:szCs w:val="24"/>
        </w:rPr>
      </w:pPr>
      <w:r w:rsidRPr="004A3893">
        <w:rPr>
          <w:bCs/>
          <w:color w:val="auto"/>
          <w:kern w:val="24"/>
          <w:sz w:val="24"/>
          <w:szCs w:val="24"/>
        </w:rPr>
        <w:t>Webinars</w:t>
      </w:r>
    </w:p>
    <w:p w:rsidR="00B66578" w:rsidRPr="004A3893" w:rsidRDefault="00B66578" w:rsidP="00F81463">
      <w:pPr>
        <w:pStyle w:val="Heading3"/>
        <w:numPr>
          <w:ilvl w:val="1"/>
          <w:numId w:val="28"/>
        </w:numPr>
        <w:contextualSpacing/>
        <w:rPr>
          <w:bCs/>
          <w:color w:val="auto"/>
          <w:kern w:val="24"/>
          <w:sz w:val="24"/>
          <w:szCs w:val="24"/>
        </w:rPr>
      </w:pPr>
      <w:r w:rsidRPr="004A3893">
        <w:rPr>
          <w:bCs/>
          <w:color w:val="auto"/>
          <w:kern w:val="24"/>
          <w:sz w:val="24"/>
          <w:szCs w:val="24"/>
        </w:rPr>
        <w:t>Seven conducted beginning 2010</w:t>
      </w:r>
    </w:p>
    <w:p w:rsidR="00B66578" w:rsidRPr="004A3893" w:rsidRDefault="00B66578" w:rsidP="00F81463">
      <w:pPr>
        <w:pStyle w:val="Heading3"/>
        <w:numPr>
          <w:ilvl w:val="1"/>
          <w:numId w:val="28"/>
        </w:numPr>
        <w:contextualSpacing/>
        <w:rPr>
          <w:bCs/>
          <w:color w:val="auto"/>
          <w:kern w:val="24"/>
          <w:sz w:val="24"/>
          <w:szCs w:val="24"/>
        </w:rPr>
      </w:pPr>
      <w:r w:rsidRPr="004A3893">
        <w:rPr>
          <w:bCs/>
          <w:color w:val="auto"/>
          <w:kern w:val="24"/>
          <w:sz w:val="24"/>
          <w:szCs w:val="24"/>
        </w:rPr>
        <w:t>Accessible through LinkedIn</w:t>
      </w:r>
    </w:p>
    <w:p w:rsidR="00B66578" w:rsidRPr="004A3893" w:rsidRDefault="00B66578" w:rsidP="00F81463">
      <w:pPr>
        <w:pStyle w:val="Heading2"/>
        <w:numPr>
          <w:ilvl w:val="0"/>
          <w:numId w:val="28"/>
        </w:numPr>
        <w:contextualSpacing/>
        <w:rPr>
          <w:bCs/>
          <w:color w:val="auto"/>
          <w:kern w:val="24"/>
          <w:sz w:val="24"/>
          <w:szCs w:val="24"/>
        </w:rPr>
      </w:pPr>
      <w:r w:rsidRPr="004A3893">
        <w:rPr>
          <w:bCs/>
          <w:color w:val="auto"/>
          <w:kern w:val="24"/>
          <w:sz w:val="24"/>
          <w:szCs w:val="24"/>
        </w:rPr>
        <w:t xml:space="preserve">Panel Physicians Portal:  </w:t>
      </w:r>
      <w:r w:rsidRPr="004A3893">
        <w:rPr>
          <w:bCs/>
          <w:color w:val="auto"/>
          <w:kern w:val="24"/>
          <w:sz w:val="24"/>
          <w:szCs w:val="24"/>
          <w:u w:val="single"/>
        </w:rPr>
        <w:t>http://www.cdc.gov/panelphysicians/index.html</w:t>
      </w:r>
      <w:r w:rsidRPr="004A3893">
        <w:rPr>
          <w:bCs/>
          <w:color w:val="auto"/>
          <w:kern w:val="24"/>
          <w:sz w:val="24"/>
          <w:szCs w:val="24"/>
        </w:rPr>
        <w:t xml:space="preserve"> </w:t>
      </w:r>
    </w:p>
    <w:p w:rsidR="00B66578" w:rsidRPr="004A3893" w:rsidRDefault="00B66578" w:rsidP="00F81463">
      <w:pPr>
        <w:pStyle w:val="Heading2"/>
        <w:numPr>
          <w:ilvl w:val="0"/>
          <w:numId w:val="28"/>
        </w:numPr>
        <w:contextualSpacing/>
        <w:rPr>
          <w:bCs/>
          <w:color w:val="auto"/>
          <w:kern w:val="24"/>
          <w:sz w:val="24"/>
          <w:szCs w:val="24"/>
        </w:rPr>
      </w:pPr>
      <w:r w:rsidRPr="004A3893">
        <w:rPr>
          <w:bCs/>
          <w:color w:val="auto"/>
          <w:kern w:val="24"/>
          <w:sz w:val="24"/>
          <w:szCs w:val="24"/>
        </w:rPr>
        <w:t>Online training modules</w:t>
      </w:r>
    </w:p>
    <w:p w:rsidR="00B66578" w:rsidRPr="004A3893" w:rsidRDefault="00B66578" w:rsidP="00F81463">
      <w:pPr>
        <w:pStyle w:val="Heading2"/>
        <w:numPr>
          <w:ilvl w:val="0"/>
          <w:numId w:val="28"/>
        </w:numPr>
        <w:contextualSpacing/>
        <w:rPr>
          <w:bCs/>
          <w:color w:val="auto"/>
          <w:kern w:val="24"/>
          <w:sz w:val="24"/>
          <w:szCs w:val="24"/>
        </w:rPr>
      </w:pPr>
      <w:r w:rsidRPr="004A3893">
        <w:rPr>
          <w:bCs/>
          <w:color w:val="auto"/>
          <w:kern w:val="24"/>
          <w:sz w:val="24"/>
          <w:szCs w:val="24"/>
        </w:rPr>
        <w:t>Consular training</w:t>
      </w:r>
    </w:p>
    <w:p w:rsidR="00B66578" w:rsidRPr="004A3893" w:rsidRDefault="00B66578" w:rsidP="00EF1B02">
      <w:pPr>
        <w:pStyle w:val="Heading2"/>
        <w:ind w:left="540" w:hanging="540"/>
        <w:contextualSpacing/>
        <w:rPr>
          <w:bCs/>
          <w:color w:val="auto"/>
          <w:kern w:val="24"/>
          <w:sz w:val="24"/>
          <w:szCs w:val="24"/>
        </w:rPr>
      </w:pPr>
    </w:p>
    <w:p w:rsidR="00B66578" w:rsidRPr="004A3893" w:rsidRDefault="00B66578" w:rsidP="00EF1B02">
      <w:pPr>
        <w:pStyle w:val="Heading1"/>
        <w:contextualSpacing/>
        <w:rPr>
          <w:b w:val="0"/>
          <w:color w:val="auto"/>
          <w:sz w:val="24"/>
          <w:szCs w:val="24"/>
        </w:rPr>
      </w:pPr>
    </w:p>
    <w:p w:rsidR="00B66578" w:rsidRPr="005C2C00" w:rsidRDefault="005C2C00" w:rsidP="00EF1B02">
      <w:pPr>
        <w:pStyle w:val="Heading1"/>
        <w:contextualSpacing/>
        <w:rPr>
          <w:color w:val="auto"/>
          <w:sz w:val="24"/>
          <w:szCs w:val="24"/>
        </w:rPr>
      </w:pPr>
      <w:r w:rsidRPr="00565255">
        <w:rPr>
          <w:color w:val="auto"/>
          <w:sz w:val="24"/>
          <w:szCs w:val="24"/>
        </w:rPr>
        <w:t>Slide 51:</w:t>
      </w:r>
    </w:p>
    <w:p w:rsidR="00B66578" w:rsidRPr="004A3893" w:rsidRDefault="005C2C00" w:rsidP="00EF1B02">
      <w:pPr>
        <w:pStyle w:val="Heading1"/>
        <w:contextualSpacing/>
        <w:rPr>
          <w:b w:val="0"/>
          <w:color w:val="auto"/>
          <w:sz w:val="24"/>
          <w:szCs w:val="24"/>
        </w:rPr>
      </w:pPr>
      <w:r>
        <w:rPr>
          <w:b w:val="0"/>
          <w:color w:val="auto"/>
          <w:sz w:val="24"/>
          <w:szCs w:val="24"/>
        </w:rPr>
        <w:t xml:space="preserve">Blank world map </w:t>
      </w:r>
      <w:r w:rsidR="00C613C2">
        <w:rPr>
          <w:b w:val="0"/>
          <w:color w:val="auto"/>
          <w:sz w:val="24"/>
          <w:szCs w:val="24"/>
        </w:rPr>
        <w:t xml:space="preserve">titled Regional Panel Physician Trainings, 2008-2012 –Countries Represented. </w:t>
      </w:r>
    </w:p>
    <w:p w:rsidR="00B66578" w:rsidRPr="00565255" w:rsidRDefault="00B66578" w:rsidP="00EF1B02">
      <w:pPr>
        <w:pStyle w:val="Heading1"/>
        <w:contextualSpacing/>
        <w:rPr>
          <w:b w:val="0"/>
          <w:color w:val="auto"/>
          <w:sz w:val="24"/>
          <w:szCs w:val="24"/>
        </w:rPr>
      </w:pPr>
    </w:p>
    <w:p w:rsidR="00B66578" w:rsidRPr="00565255" w:rsidRDefault="005C2C00" w:rsidP="00EF1B02">
      <w:pPr>
        <w:pStyle w:val="Heading1"/>
        <w:contextualSpacing/>
        <w:rPr>
          <w:color w:val="auto"/>
          <w:sz w:val="24"/>
          <w:szCs w:val="24"/>
        </w:rPr>
      </w:pPr>
      <w:r w:rsidRPr="00565255">
        <w:rPr>
          <w:color w:val="auto"/>
          <w:sz w:val="24"/>
          <w:szCs w:val="24"/>
        </w:rPr>
        <w:t>Slide 52:</w:t>
      </w:r>
    </w:p>
    <w:p w:rsidR="005C2C00" w:rsidRPr="00565255" w:rsidRDefault="00C613C2" w:rsidP="005C2C00">
      <w:pPr>
        <w:rPr>
          <w:rFonts w:ascii="Times New Roman" w:hAnsi="Times New Roman" w:cs="Times New Roman"/>
          <w:sz w:val="24"/>
          <w:szCs w:val="24"/>
        </w:rPr>
      </w:pPr>
      <w:r w:rsidRPr="00565255">
        <w:rPr>
          <w:rFonts w:ascii="Times New Roman" w:hAnsi="Times New Roman" w:cs="Times New Roman"/>
          <w:sz w:val="24"/>
          <w:szCs w:val="24"/>
        </w:rPr>
        <w:t xml:space="preserve">World map titled Regional Panel Physician Trainings, 2008-2012 –Countries Represented. </w:t>
      </w:r>
      <w:r w:rsidRPr="00565255">
        <w:rPr>
          <w:b/>
          <w:sz w:val="24"/>
          <w:szCs w:val="24"/>
        </w:rPr>
        <w:t xml:space="preserve"> </w:t>
      </w:r>
      <w:r w:rsidRPr="00565255">
        <w:rPr>
          <w:rFonts w:ascii="Times New Roman" w:hAnsi="Times New Roman" w:cs="Times New Roman"/>
          <w:sz w:val="24"/>
          <w:szCs w:val="24"/>
        </w:rPr>
        <w:t xml:space="preserve">2008. </w:t>
      </w:r>
      <w:r w:rsidR="005C2C00" w:rsidRPr="00565255">
        <w:rPr>
          <w:rFonts w:ascii="Times New Roman" w:hAnsi="Times New Roman" w:cs="Times New Roman"/>
          <w:sz w:val="24"/>
          <w:szCs w:val="24"/>
        </w:rPr>
        <w:t xml:space="preserve">The countries </w:t>
      </w:r>
      <w:r w:rsidRPr="00565255">
        <w:rPr>
          <w:rFonts w:ascii="Times New Roman" w:hAnsi="Times New Roman" w:cs="Times New Roman"/>
          <w:sz w:val="24"/>
          <w:szCs w:val="24"/>
        </w:rPr>
        <w:t xml:space="preserve">Mexico, Egypt, Jordan, Syria, and Iraq are colored red.  </w:t>
      </w:r>
    </w:p>
    <w:p w:rsidR="00C613C2" w:rsidRPr="00565255" w:rsidRDefault="00C613C2" w:rsidP="009A03A5">
      <w:pPr>
        <w:spacing w:after="0"/>
        <w:rPr>
          <w:rFonts w:ascii="Times New Roman" w:hAnsi="Times New Roman" w:cs="Times New Roman"/>
          <w:b/>
          <w:sz w:val="24"/>
          <w:szCs w:val="24"/>
        </w:rPr>
      </w:pPr>
      <w:r w:rsidRPr="00565255">
        <w:rPr>
          <w:rFonts w:ascii="Times New Roman" w:hAnsi="Times New Roman" w:cs="Times New Roman"/>
          <w:b/>
          <w:sz w:val="24"/>
          <w:szCs w:val="24"/>
        </w:rPr>
        <w:t>Slide 53:</w:t>
      </w:r>
    </w:p>
    <w:p w:rsidR="00C613C2" w:rsidRPr="00565255" w:rsidRDefault="00C613C2" w:rsidP="009A03A5">
      <w:pPr>
        <w:spacing w:after="0"/>
        <w:rPr>
          <w:rFonts w:ascii="Times New Roman" w:hAnsi="Times New Roman" w:cs="Times New Roman"/>
          <w:sz w:val="24"/>
          <w:szCs w:val="24"/>
        </w:rPr>
      </w:pPr>
      <w:r w:rsidRPr="00565255">
        <w:rPr>
          <w:rFonts w:ascii="Times New Roman" w:hAnsi="Times New Roman" w:cs="Times New Roman"/>
          <w:sz w:val="24"/>
          <w:szCs w:val="24"/>
        </w:rPr>
        <w:t>World map titled Regional Panel Physician Trainings, 2008-2012 –</w:t>
      </w:r>
      <w:r w:rsidR="00294702" w:rsidRPr="00565255">
        <w:rPr>
          <w:rFonts w:ascii="Times New Roman" w:hAnsi="Times New Roman" w:cs="Times New Roman"/>
          <w:sz w:val="24"/>
          <w:szCs w:val="24"/>
        </w:rPr>
        <w:t xml:space="preserve"> </w:t>
      </w:r>
      <w:r w:rsidRPr="00565255">
        <w:rPr>
          <w:rFonts w:ascii="Times New Roman" w:hAnsi="Times New Roman" w:cs="Times New Roman"/>
          <w:sz w:val="24"/>
          <w:szCs w:val="24"/>
        </w:rPr>
        <w:t xml:space="preserve">Countries Represented. </w:t>
      </w:r>
      <w:r w:rsidRPr="00565255">
        <w:rPr>
          <w:b/>
          <w:sz w:val="24"/>
          <w:szCs w:val="24"/>
        </w:rPr>
        <w:t xml:space="preserve"> </w:t>
      </w:r>
      <w:r w:rsidRPr="00565255">
        <w:rPr>
          <w:rFonts w:ascii="Times New Roman" w:hAnsi="Times New Roman" w:cs="Times New Roman"/>
          <w:sz w:val="24"/>
          <w:szCs w:val="24"/>
        </w:rPr>
        <w:t xml:space="preserve">2009. The countries Mexico, Egypt, Jordan, Syria, Australia, China, </w:t>
      </w:r>
      <w:r w:rsidR="00066A2E" w:rsidRPr="00565255">
        <w:rPr>
          <w:rFonts w:ascii="Times New Roman" w:hAnsi="Times New Roman" w:cs="Times New Roman"/>
          <w:sz w:val="24"/>
          <w:szCs w:val="24"/>
        </w:rPr>
        <w:t xml:space="preserve">India, </w:t>
      </w:r>
      <w:r w:rsidRPr="00565255">
        <w:rPr>
          <w:rFonts w:ascii="Times New Roman" w:hAnsi="Times New Roman" w:cs="Times New Roman"/>
          <w:sz w:val="24"/>
          <w:szCs w:val="24"/>
        </w:rPr>
        <w:t xml:space="preserve">Nicaragua, Ethiopia, Uganda, Tanzania, Kenya, </w:t>
      </w:r>
      <w:r w:rsidR="00066A2E" w:rsidRPr="00565255">
        <w:rPr>
          <w:rFonts w:ascii="Times New Roman" w:hAnsi="Times New Roman" w:cs="Times New Roman"/>
          <w:sz w:val="24"/>
          <w:szCs w:val="24"/>
        </w:rPr>
        <w:t xml:space="preserve">Haiti, </w:t>
      </w:r>
      <w:r w:rsidRPr="00565255">
        <w:rPr>
          <w:rFonts w:ascii="Times New Roman" w:hAnsi="Times New Roman" w:cs="Times New Roman"/>
          <w:sz w:val="24"/>
          <w:szCs w:val="24"/>
        </w:rPr>
        <w:t xml:space="preserve">Philippines, Vietnam, Cambodia, Thailand, and Iraq are colored red.  </w:t>
      </w:r>
    </w:p>
    <w:p w:rsidR="009A03A5" w:rsidRDefault="009A03A5" w:rsidP="005C2C00">
      <w:pPr>
        <w:rPr>
          <w:rFonts w:ascii="Times New Roman" w:hAnsi="Times New Roman" w:cs="Times New Roman"/>
          <w:b/>
          <w:sz w:val="24"/>
          <w:szCs w:val="24"/>
        </w:rPr>
      </w:pPr>
    </w:p>
    <w:p w:rsidR="007E4E12" w:rsidRPr="007E4E12" w:rsidRDefault="007E4E12" w:rsidP="009A03A5">
      <w:pPr>
        <w:spacing w:after="0"/>
        <w:rPr>
          <w:rFonts w:ascii="Times New Roman" w:hAnsi="Times New Roman" w:cs="Times New Roman"/>
          <w:b/>
          <w:sz w:val="24"/>
          <w:szCs w:val="24"/>
        </w:rPr>
      </w:pPr>
      <w:r w:rsidRPr="00565255">
        <w:rPr>
          <w:rFonts w:ascii="Times New Roman" w:hAnsi="Times New Roman" w:cs="Times New Roman"/>
          <w:b/>
          <w:sz w:val="24"/>
          <w:szCs w:val="24"/>
        </w:rPr>
        <w:t>Slide 54:</w:t>
      </w:r>
    </w:p>
    <w:p w:rsidR="007E4E12" w:rsidRDefault="007E4E12" w:rsidP="009A03A5">
      <w:pPr>
        <w:spacing w:after="0"/>
        <w:rPr>
          <w:rFonts w:ascii="Times New Roman" w:hAnsi="Times New Roman" w:cs="Times New Roman"/>
          <w:sz w:val="24"/>
          <w:szCs w:val="24"/>
        </w:rPr>
      </w:pPr>
      <w:r>
        <w:rPr>
          <w:rFonts w:ascii="Times New Roman" w:hAnsi="Times New Roman" w:cs="Times New Roman"/>
          <w:sz w:val="24"/>
          <w:szCs w:val="24"/>
        </w:rPr>
        <w:t>W</w:t>
      </w:r>
      <w:r w:rsidRPr="00C613C2">
        <w:rPr>
          <w:rFonts w:ascii="Times New Roman" w:hAnsi="Times New Roman" w:cs="Times New Roman"/>
          <w:sz w:val="24"/>
          <w:szCs w:val="24"/>
        </w:rPr>
        <w:t>orld map titled Regional Panel Physician Trainings, 2008-2012 –</w:t>
      </w:r>
      <w:r w:rsidR="00294702">
        <w:rPr>
          <w:rFonts w:ascii="Times New Roman" w:hAnsi="Times New Roman" w:cs="Times New Roman"/>
          <w:sz w:val="24"/>
          <w:szCs w:val="24"/>
        </w:rPr>
        <w:t xml:space="preserve"> </w:t>
      </w:r>
      <w:r w:rsidRPr="00C613C2">
        <w:rPr>
          <w:rFonts w:ascii="Times New Roman" w:hAnsi="Times New Roman" w:cs="Times New Roman"/>
          <w:sz w:val="24"/>
          <w:szCs w:val="24"/>
        </w:rPr>
        <w:t>Countries Represented.</w:t>
      </w:r>
      <w:r>
        <w:rPr>
          <w:rFonts w:ascii="Times New Roman" w:hAnsi="Times New Roman" w:cs="Times New Roman"/>
          <w:sz w:val="24"/>
          <w:szCs w:val="24"/>
        </w:rPr>
        <w:t xml:space="preserve"> </w:t>
      </w:r>
      <w:r>
        <w:rPr>
          <w:b/>
          <w:sz w:val="24"/>
          <w:szCs w:val="24"/>
        </w:rPr>
        <w:t xml:space="preserve"> </w:t>
      </w:r>
      <w:r>
        <w:rPr>
          <w:rFonts w:ascii="Times New Roman" w:hAnsi="Times New Roman" w:cs="Times New Roman"/>
          <w:sz w:val="24"/>
          <w:szCs w:val="24"/>
        </w:rPr>
        <w:t xml:space="preserve">2010. The countries Canada, Mexico, Egypt, Jordan, Syria, Australia, China, </w:t>
      </w:r>
      <w:r w:rsidR="00066A2E">
        <w:rPr>
          <w:rFonts w:ascii="Times New Roman" w:hAnsi="Times New Roman" w:cs="Times New Roman"/>
          <w:sz w:val="24"/>
          <w:szCs w:val="24"/>
        </w:rPr>
        <w:t xml:space="preserve">India, Pakistan, Afghanistan, </w:t>
      </w:r>
      <w:r>
        <w:rPr>
          <w:rFonts w:ascii="Times New Roman" w:hAnsi="Times New Roman" w:cs="Times New Roman"/>
          <w:sz w:val="24"/>
          <w:szCs w:val="24"/>
        </w:rPr>
        <w:t xml:space="preserve">Nicaragua, Ethiopia, Uganda, Tanzania, Kenya, </w:t>
      </w:r>
      <w:r w:rsidR="00066A2E">
        <w:rPr>
          <w:rFonts w:ascii="Times New Roman" w:hAnsi="Times New Roman" w:cs="Times New Roman"/>
          <w:sz w:val="24"/>
          <w:szCs w:val="24"/>
        </w:rPr>
        <w:t xml:space="preserve">Haiti, </w:t>
      </w:r>
      <w:r>
        <w:rPr>
          <w:rFonts w:ascii="Times New Roman" w:hAnsi="Times New Roman" w:cs="Times New Roman"/>
          <w:sz w:val="24"/>
          <w:szCs w:val="24"/>
        </w:rPr>
        <w:t xml:space="preserve">Philippines, Vietnam, Cambodia, Thailand, </w:t>
      </w:r>
      <w:r w:rsidR="00066A2E">
        <w:rPr>
          <w:rFonts w:ascii="Times New Roman" w:hAnsi="Times New Roman" w:cs="Times New Roman"/>
          <w:sz w:val="24"/>
          <w:szCs w:val="24"/>
        </w:rPr>
        <w:t>Brazil, Peru, Ecuador, Colombia, Cote d’Ivoi</w:t>
      </w:r>
      <w:r w:rsidR="00E734DD">
        <w:rPr>
          <w:rFonts w:ascii="Times New Roman" w:hAnsi="Times New Roman" w:cs="Times New Roman"/>
          <w:sz w:val="24"/>
          <w:szCs w:val="24"/>
        </w:rPr>
        <w:t>re, Ghana, Guinea, Nigeria, Came</w:t>
      </w:r>
      <w:r w:rsidR="00066A2E">
        <w:rPr>
          <w:rFonts w:ascii="Times New Roman" w:hAnsi="Times New Roman" w:cs="Times New Roman"/>
          <w:sz w:val="24"/>
          <w:szCs w:val="24"/>
        </w:rPr>
        <w:t xml:space="preserve">roon, </w:t>
      </w:r>
      <w:r>
        <w:rPr>
          <w:rFonts w:ascii="Times New Roman" w:hAnsi="Times New Roman" w:cs="Times New Roman"/>
          <w:sz w:val="24"/>
          <w:szCs w:val="24"/>
        </w:rPr>
        <w:t xml:space="preserve">and Iraq are colored red.  </w:t>
      </w:r>
    </w:p>
    <w:p w:rsidR="009A03A5" w:rsidRDefault="009A03A5" w:rsidP="005C2C00">
      <w:pPr>
        <w:rPr>
          <w:rFonts w:ascii="Times New Roman" w:hAnsi="Times New Roman" w:cs="Times New Roman"/>
          <w:b/>
          <w:sz w:val="24"/>
          <w:szCs w:val="24"/>
        </w:rPr>
      </w:pPr>
    </w:p>
    <w:p w:rsidR="007E4E12" w:rsidRPr="00066A2E" w:rsidRDefault="00066A2E" w:rsidP="009A03A5">
      <w:pPr>
        <w:spacing w:after="0"/>
        <w:rPr>
          <w:rFonts w:ascii="Times New Roman" w:hAnsi="Times New Roman" w:cs="Times New Roman"/>
          <w:b/>
          <w:sz w:val="24"/>
          <w:szCs w:val="24"/>
        </w:rPr>
      </w:pPr>
      <w:r w:rsidRPr="00565255">
        <w:rPr>
          <w:rFonts w:ascii="Times New Roman" w:hAnsi="Times New Roman" w:cs="Times New Roman"/>
          <w:b/>
          <w:sz w:val="24"/>
          <w:szCs w:val="24"/>
        </w:rPr>
        <w:t>Slide 55:</w:t>
      </w:r>
      <w:r w:rsidRPr="00066A2E">
        <w:rPr>
          <w:rFonts w:ascii="Times New Roman" w:hAnsi="Times New Roman" w:cs="Times New Roman"/>
          <w:b/>
          <w:sz w:val="24"/>
          <w:szCs w:val="24"/>
        </w:rPr>
        <w:t xml:space="preserve"> </w:t>
      </w:r>
    </w:p>
    <w:p w:rsidR="00066A2E" w:rsidRDefault="00066A2E" w:rsidP="009A03A5">
      <w:pPr>
        <w:spacing w:after="0"/>
        <w:rPr>
          <w:rFonts w:ascii="Times New Roman" w:hAnsi="Times New Roman" w:cs="Times New Roman"/>
          <w:sz w:val="24"/>
          <w:szCs w:val="24"/>
        </w:rPr>
      </w:pPr>
      <w:r>
        <w:rPr>
          <w:rFonts w:ascii="Times New Roman" w:hAnsi="Times New Roman" w:cs="Times New Roman"/>
          <w:sz w:val="24"/>
          <w:szCs w:val="24"/>
        </w:rPr>
        <w:t>W</w:t>
      </w:r>
      <w:r w:rsidRPr="00C613C2">
        <w:rPr>
          <w:rFonts w:ascii="Times New Roman" w:hAnsi="Times New Roman" w:cs="Times New Roman"/>
          <w:sz w:val="24"/>
          <w:szCs w:val="24"/>
        </w:rPr>
        <w:t>orld map titled Regional Panel Physician Trainings, 2008-2012 –</w:t>
      </w:r>
      <w:r w:rsidR="00294702">
        <w:rPr>
          <w:rFonts w:ascii="Times New Roman" w:hAnsi="Times New Roman" w:cs="Times New Roman"/>
          <w:sz w:val="24"/>
          <w:szCs w:val="24"/>
        </w:rPr>
        <w:t xml:space="preserve"> </w:t>
      </w:r>
      <w:r w:rsidRPr="00C613C2">
        <w:rPr>
          <w:rFonts w:ascii="Times New Roman" w:hAnsi="Times New Roman" w:cs="Times New Roman"/>
          <w:sz w:val="24"/>
          <w:szCs w:val="24"/>
        </w:rPr>
        <w:t>Countries Represented.</w:t>
      </w:r>
      <w:r>
        <w:rPr>
          <w:rFonts w:ascii="Times New Roman" w:hAnsi="Times New Roman" w:cs="Times New Roman"/>
          <w:sz w:val="24"/>
          <w:szCs w:val="24"/>
        </w:rPr>
        <w:t xml:space="preserve"> </w:t>
      </w:r>
      <w:r>
        <w:rPr>
          <w:b/>
          <w:sz w:val="24"/>
          <w:szCs w:val="24"/>
        </w:rPr>
        <w:t xml:space="preserve"> </w:t>
      </w:r>
      <w:r>
        <w:rPr>
          <w:rFonts w:ascii="Times New Roman" w:hAnsi="Times New Roman" w:cs="Times New Roman"/>
          <w:sz w:val="24"/>
          <w:szCs w:val="24"/>
        </w:rPr>
        <w:t>2011. The countries Russia, Argentina, Venezuela, Guat</w:t>
      </w:r>
      <w:r w:rsidR="00753291">
        <w:rPr>
          <w:rFonts w:ascii="Times New Roman" w:hAnsi="Times New Roman" w:cs="Times New Roman"/>
          <w:sz w:val="24"/>
          <w:szCs w:val="24"/>
        </w:rPr>
        <w:t>e</w:t>
      </w:r>
      <w:r>
        <w:rPr>
          <w:rFonts w:ascii="Times New Roman" w:hAnsi="Times New Roman" w:cs="Times New Roman"/>
          <w:sz w:val="24"/>
          <w:szCs w:val="24"/>
        </w:rPr>
        <w:t xml:space="preserve">mala, El Salvador, Honduras, Costa Rica, Panama, Indonesia, Malaysia, Japan, South Korea, the United Kingdom, </w:t>
      </w:r>
      <w:r w:rsidR="00281109">
        <w:rPr>
          <w:rFonts w:ascii="Times New Roman" w:hAnsi="Times New Roman" w:cs="Times New Roman"/>
          <w:sz w:val="24"/>
          <w:szCs w:val="24"/>
        </w:rPr>
        <w:t xml:space="preserve">Finland, Borneo, Sweden, </w:t>
      </w:r>
      <w:r>
        <w:rPr>
          <w:rFonts w:ascii="Times New Roman" w:hAnsi="Times New Roman" w:cs="Times New Roman"/>
          <w:sz w:val="24"/>
          <w:szCs w:val="24"/>
        </w:rPr>
        <w:t xml:space="preserve">Canada, Mexico, Egypt, Jordan, Syria, Australia, China, India, Pakistan, Afghanistan, Nicaragua, Ethiopia, Uganda, Tanzania, Kenya, Haiti, Philippines, Vietnam, Cambodia, </w:t>
      </w:r>
      <w:r>
        <w:rPr>
          <w:rFonts w:ascii="Times New Roman" w:hAnsi="Times New Roman" w:cs="Times New Roman"/>
          <w:sz w:val="24"/>
          <w:szCs w:val="24"/>
        </w:rPr>
        <w:lastRenderedPageBreak/>
        <w:t>Thailand, Brazil, Peru, Ecuador, Colombia, Cote d’Ivoire, Ghana, Guinea, Nigeria, Cam</w:t>
      </w:r>
      <w:r w:rsidR="00565255">
        <w:rPr>
          <w:rFonts w:ascii="Times New Roman" w:hAnsi="Times New Roman" w:cs="Times New Roman"/>
          <w:sz w:val="24"/>
          <w:szCs w:val="24"/>
        </w:rPr>
        <w:t>e</w:t>
      </w:r>
      <w:r>
        <w:rPr>
          <w:rFonts w:ascii="Times New Roman" w:hAnsi="Times New Roman" w:cs="Times New Roman"/>
          <w:sz w:val="24"/>
          <w:szCs w:val="24"/>
        </w:rPr>
        <w:t xml:space="preserve">roon, and Iraq are colored red.  </w:t>
      </w:r>
    </w:p>
    <w:p w:rsidR="009A03A5" w:rsidRDefault="009A03A5" w:rsidP="00753291">
      <w:pPr>
        <w:rPr>
          <w:rFonts w:ascii="Times New Roman" w:hAnsi="Times New Roman" w:cs="Times New Roman"/>
          <w:b/>
          <w:sz w:val="24"/>
          <w:szCs w:val="24"/>
        </w:rPr>
      </w:pPr>
    </w:p>
    <w:p w:rsidR="00753291" w:rsidRPr="00066A2E" w:rsidRDefault="00753291" w:rsidP="009A03A5">
      <w:pPr>
        <w:spacing w:after="0"/>
        <w:rPr>
          <w:rFonts w:ascii="Times New Roman" w:hAnsi="Times New Roman" w:cs="Times New Roman"/>
          <w:b/>
          <w:sz w:val="24"/>
          <w:szCs w:val="24"/>
        </w:rPr>
      </w:pPr>
      <w:r w:rsidRPr="00565255">
        <w:rPr>
          <w:rFonts w:ascii="Times New Roman" w:hAnsi="Times New Roman" w:cs="Times New Roman"/>
          <w:b/>
          <w:sz w:val="24"/>
          <w:szCs w:val="24"/>
        </w:rPr>
        <w:t>Slide 56:</w:t>
      </w:r>
      <w:r w:rsidRPr="00066A2E">
        <w:rPr>
          <w:rFonts w:ascii="Times New Roman" w:hAnsi="Times New Roman" w:cs="Times New Roman"/>
          <w:b/>
          <w:sz w:val="24"/>
          <w:szCs w:val="24"/>
        </w:rPr>
        <w:t xml:space="preserve"> </w:t>
      </w:r>
    </w:p>
    <w:p w:rsidR="00753291" w:rsidRDefault="00753291" w:rsidP="009A03A5">
      <w:pPr>
        <w:spacing w:after="0"/>
        <w:rPr>
          <w:rFonts w:ascii="Times New Roman" w:hAnsi="Times New Roman" w:cs="Times New Roman"/>
          <w:sz w:val="24"/>
          <w:szCs w:val="24"/>
        </w:rPr>
      </w:pPr>
      <w:r>
        <w:rPr>
          <w:rFonts w:ascii="Times New Roman" w:hAnsi="Times New Roman" w:cs="Times New Roman"/>
          <w:sz w:val="24"/>
          <w:szCs w:val="24"/>
        </w:rPr>
        <w:t>W</w:t>
      </w:r>
      <w:r w:rsidRPr="00C613C2">
        <w:rPr>
          <w:rFonts w:ascii="Times New Roman" w:hAnsi="Times New Roman" w:cs="Times New Roman"/>
          <w:sz w:val="24"/>
          <w:szCs w:val="24"/>
        </w:rPr>
        <w:t>orld map titled Regional Panel Physician Trainings, 2008-2012 –</w:t>
      </w:r>
      <w:r w:rsidR="00294702">
        <w:rPr>
          <w:rFonts w:ascii="Times New Roman" w:hAnsi="Times New Roman" w:cs="Times New Roman"/>
          <w:sz w:val="24"/>
          <w:szCs w:val="24"/>
        </w:rPr>
        <w:t xml:space="preserve"> </w:t>
      </w:r>
      <w:r w:rsidRPr="00C613C2">
        <w:rPr>
          <w:rFonts w:ascii="Times New Roman" w:hAnsi="Times New Roman" w:cs="Times New Roman"/>
          <w:sz w:val="24"/>
          <w:szCs w:val="24"/>
        </w:rPr>
        <w:t>Countries Represented.</w:t>
      </w:r>
      <w:r>
        <w:rPr>
          <w:rFonts w:ascii="Times New Roman" w:hAnsi="Times New Roman" w:cs="Times New Roman"/>
          <w:sz w:val="24"/>
          <w:szCs w:val="24"/>
        </w:rPr>
        <w:t xml:space="preserve"> </w:t>
      </w:r>
      <w:r>
        <w:rPr>
          <w:b/>
          <w:sz w:val="24"/>
          <w:szCs w:val="24"/>
        </w:rPr>
        <w:t xml:space="preserve"> </w:t>
      </w:r>
      <w:r w:rsidR="00FA7C6B">
        <w:rPr>
          <w:rFonts w:ascii="Times New Roman" w:hAnsi="Times New Roman" w:cs="Times New Roman"/>
          <w:sz w:val="24"/>
          <w:szCs w:val="24"/>
        </w:rPr>
        <w:t>2012</w:t>
      </w:r>
      <w:r>
        <w:rPr>
          <w:rFonts w:ascii="Times New Roman" w:hAnsi="Times New Roman" w:cs="Times New Roman"/>
          <w:sz w:val="24"/>
          <w:szCs w:val="24"/>
        </w:rPr>
        <w:t xml:space="preserve">. The countries Russia, Argentina, Venezuela, Guatemala, El Salvador, Honduras, Costa Rica, Panama, Indonesia, Malaysia, Japan, South Korea, the United Kingdom, Finland, </w:t>
      </w:r>
      <w:r w:rsidR="00F81463">
        <w:rPr>
          <w:rFonts w:ascii="Times New Roman" w:hAnsi="Times New Roman" w:cs="Times New Roman"/>
          <w:sz w:val="24"/>
          <w:szCs w:val="24"/>
        </w:rPr>
        <w:t>Belarus, Lat</w:t>
      </w:r>
      <w:r w:rsidR="0050461A">
        <w:rPr>
          <w:rFonts w:ascii="Times New Roman" w:hAnsi="Times New Roman" w:cs="Times New Roman"/>
          <w:sz w:val="24"/>
          <w:szCs w:val="24"/>
        </w:rPr>
        <w:t xml:space="preserve">via, Austria, Slovakia, France, Lithuania, </w:t>
      </w:r>
      <w:r>
        <w:rPr>
          <w:rFonts w:ascii="Times New Roman" w:hAnsi="Times New Roman" w:cs="Times New Roman"/>
          <w:sz w:val="24"/>
          <w:szCs w:val="24"/>
        </w:rPr>
        <w:t xml:space="preserve">Borneo, Sweden, Canada, Mexico, Egypt, Jordan, Syria, Australia, China, India, Pakistan, Afghanistan, Nicaragua, Ethiopia, Uganda, Tanzania, Kenya, Haiti, Philippines, Vietnam, Cambodia, Thailand, Brazil, Peru, Ecuador, Colombia, Cote d’Ivoire, Ghana, Guinea, Nigeria, Cameroon, and Iraq are colored red.  </w:t>
      </w:r>
    </w:p>
    <w:p w:rsidR="009A03A5" w:rsidRDefault="009A03A5" w:rsidP="005C2C00">
      <w:pPr>
        <w:rPr>
          <w:rFonts w:ascii="Times New Roman" w:hAnsi="Times New Roman" w:cs="Times New Roman"/>
          <w:b/>
          <w:sz w:val="24"/>
          <w:szCs w:val="24"/>
        </w:rPr>
      </w:pPr>
    </w:p>
    <w:p w:rsidR="00C613C2" w:rsidRPr="00FA7C6B" w:rsidRDefault="00FA7C6B" w:rsidP="009A03A5">
      <w:pPr>
        <w:spacing w:after="0"/>
        <w:rPr>
          <w:rFonts w:ascii="Times New Roman" w:hAnsi="Times New Roman" w:cs="Times New Roman"/>
          <w:b/>
          <w:sz w:val="24"/>
          <w:szCs w:val="24"/>
        </w:rPr>
      </w:pPr>
      <w:r w:rsidRPr="00FA7C6B">
        <w:rPr>
          <w:rFonts w:ascii="Times New Roman" w:hAnsi="Times New Roman" w:cs="Times New Roman"/>
          <w:b/>
          <w:sz w:val="24"/>
          <w:szCs w:val="24"/>
        </w:rPr>
        <w:t>Slide 57:</w:t>
      </w:r>
    </w:p>
    <w:p w:rsidR="00B66578" w:rsidRPr="004A3893" w:rsidRDefault="00B66578" w:rsidP="00FA7C6B">
      <w:pPr>
        <w:pStyle w:val="Heading1"/>
        <w:ind w:left="0" w:firstLine="0"/>
        <w:contextualSpacing/>
        <w:rPr>
          <w:b w:val="0"/>
          <w:color w:val="auto"/>
          <w:kern w:val="24"/>
          <w:sz w:val="24"/>
          <w:szCs w:val="24"/>
        </w:rPr>
      </w:pPr>
      <w:r w:rsidRPr="004A3893">
        <w:rPr>
          <w:b w:val="0"/>
          <w:color w:val="auto"/>
          <w:kern w:val="24"/>
          <w:sz w:val="24"/>
          <w:szCs w:val="24"/>
        </w:rPr>
        <w:t>RTMCC Consultations</w:t>
      </w:r>
      <w:r w:rsidRPr="004A3893">
        <w:rPr>
          <w:b w:val="0"/>
          <w:color w:val="auto"/>
          <w:kern w:val="24"/>
          <w:sz w:val="24"/>
          <w:szCs w:val="24"/>
        </w:rPr>
        <w:br/>
        <w:t>October 1, 2010 – September 30, 2012</w:t>
      </w:r>
    </w:p>
    <w:p w:rsidR="002E1E86" w:rsidRDefault="002E1E86" w:rsidP="00FA7C6B">
      <w:pPr>
        <w:pStyle w:val="Heading1"/>
        <w:ind w:left="0" w:firstLine="0"/>
        <w:contextualSpacing/>
        <w:rPr>
          <w:b w:val="0"/>
          <w:color w:val="auto"/>
          <w:kern w:val="24"/>
          <w:sz w:val="24"/>
          <w:szCs w:val="24"/>
        </w:rPr>
      </w:pPr>
      <w:r>
        <w:rPr>
          <w:b w:val="0"/>
          <w:color w:val="auto"/>
          <w:kern w:val="24"/>
          <w:sz w:val="24"/>
          <w:szCs w:val="24"/>
        </w:rPr>
        <w:t>Cooperative agreement</w:t>
      </w:r>
    </w:p>
    <w:p w:rsidR="002E1E86" w:rsidRPr="002E1E86" w:rsidRDefault="002E1E86" w:rsidP="00F81463">
      <w:pPr>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SNTC led effo</w:t>
      </w:r>
      <w:r w:rsidRPr="002E1E86">
        <w:rPr>
          <w:rFonts w:ascii="Times New Roman" w:hAnsi="Times New Roman" w:cs="Times New Roman"/>
          <w:sz w:val="24"/>
          <w:szCs w:val="24"/>
        </w:rPr>
        <w:t>rt to develop system</w:t>
      </w:r>
    </w:p>
    <w:p w:rsidR="002E1E86" w:rsidRPr="002E1E86" w:rsidRDefault="002E1E86" w:rsidP="00F81463">
      <w:pPr>
        <w:numPr>
          <w:ilvl w:val="0"/>
          <w:numId w:val="29"/>
        </w:numPr>
        <w:contextualSpacing/>
        <w:rPr>
          <w:rFonts w:ascii="Times New Roman" w:hAnsi="Times New Roman" w:cs="Times New Roman"/>
          <w:sz w:val="24"/>
          <w:szCs w:val="24"/>
        </w:rPr>
      </w:pPr>
      <w:r w:rsidRPr="002E1E86">
        <w:rPr>
          <w:rFonts w:ascii="Times New Roman" w:hAnsi="Times New Roman" w:cs="Times New Roman"/>
          <w:sz w:val="24"/>
          <w:szCs w:val="24"/>
        </w:rPr>
        <w:t>RTMCC also pro</w:t>
      </w:r>
      <w:r>
        <w:rPr>
          <w:rFonts w:ascii="Times New Roman" w:hAnsi="Times New Roman" w:cs="Times New Roman"/>
          <w:sz w:val="24"/>
          <w:szCs w:val="24"/>
        </w:rPr>
        <w:t>v</w:t>
      </w:r>
      <w:r w:rsidRPr="002E1E86">
        <w:rPr>
          <w:rFonts w:ascii="Times New Roman" w:hAnsi="Times New Roman" w:cs="Times New Roman"/>
          <w:sz w:val="24"/>
          <w:szCs w:val="24"/>
        </w:rPr>
        <w:t>ided</w:t>
      </w:r>
    </w:p>
    <w:p w:rsidR="002E1E86" w:rsidRPr="002E1E86" w:rsidRDefault="002E1E86" w:rsidP="00F81463">
      <w:pPr>
        <w:numPr>
          <w:ilvl w:val="1"/>
          <w:numId w:val="29"/>
        </w:numPr>
        <w:contextualSpacing/>
        <w:rPr>
          <w:rFonts w:ascii="Times New Roman" w:hAnsi="Times New Roman" w:cs="Times New Roman"/>
          <w:sz w:val="24"/>
          <w:szCs w:val="24"/>
        </w:rPr>
      </w:pPr>
      <w:r w:rsidRPr="002E1E86">
        <w:rPr>
          <w:rFonts w:ascii="Times New Roman" w:hAnsi="Times New Roman" w:cs="Times New Roman"/>
          <w:sz w:val="24"/>
          <w:szCs w:val="24"/>
        </w:rPr>
        <w:t>Printed materials for summits</w:t>
      </w:r>
    </w:p>
    <w:p w:rsidR="002E1E86" w:rsidRPr="002E1E86" w:rsidRDefault="002E1E86" w:rsidP="00F81463">
      <w:pPr>
        <w:pStyle w:val="Heading1"/>
        <w:numPr>
          <w:ilvl w:val="1"/>
          <w:numId w:val="29"/>
        </w:numPr>
        <w:contextualSpacing/>
        <w:rPr>
          <w:b w:val="0"/>
          <w:color w:val="auto"/>
          <w:kern w:val="24"/>
          <w:sz w:val="24"/>
          <w:szCs w:val="24"/>
        </w:rPr>
      </w:pPr>
      <w:r w:rsidRPr="002E1E86">
        <w:rPr>
          <w:b w:val="0"/>
          <w:color w:val="auto"/>
          <w:kern w:val="24"/>
          <w:sz w:val="24"/>
          <w:szCs w:val="24"/>
        </w:rPr>
        <w:t>MDR TB expert to Lima and Istanbul summits</w:t>
      </w:r>
    </w:p>
    <w:p w:rsidR="002E1E86" w:rsidRPr="002E1E86" w:rsidRDefault="002E1E86" w:rsidP="002E1E86"/>
    <w:p w:rsidR="00FA7C6B" w:rsidRDefault="002E1E86" w:rsidP="00FA7C6B">
      <w:pPr>
        <w:pStyle w:val="Heading1"/>
        <w:ind w:left="0" w:firstLine="0"/>
        <w:contextualSpacing/>
        <w:rPr>
          <w:b w:val="0"/>
          <w:color w:val="auto"/>
          <w:kern w:val="24"/>
          <w:sz w:val="24"/>
          <w:szCs w:val="24"/>
        </w:rPr>
      </w:pPr>
      <w:r>
        <w:rPr>
          <w:b w:val="0"/>
          <w:color w:val="auto"/>
          <w:kern w:val="24"/>
          <w:sz w:val="24"/>
          <w:szCs w:val="24"/>
        </w:rPr>
        <w:t>There is a table listing countries with number of consultations and number specifically for MDR TB and XDR TB.</w:t>
      </w:r>
    </w:p>
    <w:p w:rsidR="002E1E86" w:rsidRDefault="002E1E86" w:rsidP="00A07EE8">
      <w:pPr>
        <w:contextualSpacing/>
        <w:rPr>
          <w:rFonts w:ascii="Times New Roman" w:hAnsi="Times New Roman" w:cs="Times New Roman"/>
          <w:sz w:val="24"/>
          <w:szCs w:val="24"/>
        </w:rPr>
      </w:pPr>
      <w:r>
        <w:rPr>
          <w:rFonts w:ascii="Times New Roman" w:hAnsi="Times New Roman" w:cs="Times New Roman"/>
          <w:sz w:val="24"/>
          <w:szCs w:val="24"/>
        </w:rPr>
        <w:t>Row 1: Burma has had 1 consultation and 0 for MDR and XDR TB.</w:t>
      </w:r>
    </w:p>
    <w:p w:rsidR="002E1E86" w:rsidRDefault="002E1E86" w:rsidP="00A07EE8">
      <w:pPr>
        <w:contextualSpacing/>
        <w:rPr>
          <w:rFonts w:ascii="Times New Roman" w:hAnsi="Times New Roman" w:cs="Times New Roman"/>
          <w:sz w:val="24"/>
          <w:szCs w:val="24"/>
        </w:rPr>
      </w:pPr>
      <w:r>
        <w:rPr>
          <w:rFonts w:ascii="Times New Roman" w:hAnsi="Times New Roman" w:cs="Times New Roman"/>
          <w:sz w:val="24"/>
          <w:szCs w:val="24"/>
        </w:rPr>
        <w:t>Row 2: Cameroon has had 2 consultations and 0 for MDR and XDR TB.</w:t>
      </w:r>
    </w:p>
    <w:p w:rsidR="002E1E86" w:rsidRDefault="002E1E86" w:rsidP="00A07EE8">
      <w:pPr>
        <w:contextualSpacing/>
        <w:rPr>
          <w:rFonts w:ascii="Times New Roman" w:hAnsi="Times New Roman" w:cs="Times New Roman"/>
          <w:sz w:val="24"/>
          <w:szCs w:val="24"/>
        </w:rPr>
      </w:pPr>
      <w:r>
        <w:rPr>
          <w:rFonts w:ascii="Times New Roman" w:hAnsi="Times New Roman" w:cs="Times New Roman"/>
          <w:sz w:val="24"/>
          <w:szCs w:val="24"/>
        </w:rPr>
        <w:t>Row 3: Ethiopia has had 7 consultations with 1 for MDR and 0 for XDR TB.</w:t>
      </w:r>
    </w:p>
    <w:p w:rsidR="002E1E86" w:rsidRDefault="002E1E86" w:rsidP="00A07EE8">
      <w:pPr>
        <w:contextualSpacing/>
        <w:rPr>
          <w:rFonts w:ascii="Times New Roman" w:hAnsi="Times New Roman" w:cs="Times New Roman"/>
          <w:sz w:val="24"/>
          <w:szCs w:val="24"/>
        </w:rPr>
      </w:pPr>
      <w:r>
        <w:rPr>
          <w:rFonts w:ascii="Times New Roman" w:hAnsi="Times New Roman" w:cs="Times New Roman"/>
          <w:sz w:val="24"/>
          <w:szCs w:val="24"/>
        </w:rPr>
        <w:t>Row 4: Haiti has had 2 consultations and 0 for MDR and XDR TB.</w:t>
      </w:r>
    </w:p>
    <w:p w:rsidR="006C5A9C" w:rsidRDefault="002E1E86" w:rsidP="00A07EE8">
      <w:pPr>
        <w:contextualSpacing/>
        <w:rPr>
          <w:rFonts w:ascii="Times New Roman" w:hAnsi="Times New Roman" w:cs="Times New Roman"/>
          <w:sz w:val="24"/>
          <w:szCs w:val="24"/>
        </w:rPr>
      </w:pPr>
      <w:r>
        <w:rPr>
          <w:rFonts w:ascii="Times New Roman" w:hAnsi="Times New Roman" w:cs="Times New Roman"/>
          <w:sz w:val="24"/>
          <w:szCs w:val="24"/>
        </w:rPr>
        <w:t xml:space="preserve">Row 5: </w:t>
      </w:r>
      <w:r w:rsidR="006C5A9C">
        <w:rPr>
          <w:rFonts w:ascii="Times New Roman" w:hAnsi="Times New Roman" w:cs="Times New Roman"/>
          <w:sz w:val="24"/>
          <w:szCs w:val="24"/>
        </w:rPr>
        <w:t>Japan has had 1 consultation and 0 for MDR and XDR TB.</w:t>
      </w:r>
    </w:p>
    <w:p w:rsidR="006C5A9C" w:rsidRDefault="006C5A9C" w:rsidP="00A07EE8">
      <w:pPr>
        <w:contextualSpacing/>
        <w:rPr>
          <w:rFonts w:ascii="Times New Roman" w:hAnsi="Times New Roman" w:cs="Times New Roman"/>
          <w:sz w:val="24"/>
          <w:szCs w:val="24"/>
        </w:rPr>
      </w:pPr>
      <w:r>
        <w:rPr>
          <w:rFonts w:ascii="Times New Roman" w:hAnsi="Times New Roman" w:cs="Times New Roman"/>
          <w:sz w:val="24"/>
          <w:szCs w:val="24"/>
        </w:rPr>
        <w:t xml:space="preserve">Row 6: </w:t>
      </w:r>
      <w:r w:rsidR="00E83917">
        <w:rPr>
          <w:rFonts w:ascii="Times New Roman" w:hAnsi="Times New Roman" w:cs="Times New Roman"/>
          <w:sz w:val="24"/>
          <w:szCs w:val="24"/>
        </w:rPr>
        <w:t xml:space="preserve">Kenya </w:t>
      </w:r>
      <w:r>
        <w:rPr>
          <w:rFonts w:ascii="Times New Roman" w:hAnsi="Times New Roman" w:cs="Times New Roman"/>
          <w:sz w:val="24"/>
          <w:szCs w:val="24"/>
        </w:rPr>
        <w:t xml:space="preserve">has had 1 consultation </w:t>
      </w:r>
      <w:r w:rsidR="00E83917">
        <w:rPr>
          <w:rFonts w:ascii="Times New Roman" w:hAnsi="Times New Roman" w:cs="Times New Roman"/>
          <w:sz w:val="24"/>
          <w:szCs w:val="24"/>
        </w:rPr>
        <w:t>with</w:t>
      </w:r>
      <w:r>
        <w:rPr>
          <w:rFonts w:ascii="Times New Roman" w:hAnsi="Times New Roman" w:cs="Times New Roman"/>
          <w:sz w:val="24"/>
          <w:szCs w:val="24"/>
        </w:rPr>
        <w:t xml:space="preserve"> </w:t>
      </w:r>
      <w:r w:rsidR="00E83917">
        <w:rPr>
          <w:rFonts w:ascii="Times New Roman" w:hAnsi="Times New Roman" w:cs="Times New Roman"/>
          <w:sz w:val="24"/>
          <w:szCs w:val="24"/>
        </w:rPr>
        <w:t>1</w:t>
      </w:r>
      <w:r>
        <w:rPr>
          <w:rFonts w:ascii="Times New Roman" w:hAnsi="Times New Roman" w:cs="Times New Roman"/>
          <w:sz w:val="24"/>
          <w:szCs w:val="24"/>
        </w:rPr>
        <w:t xml:space="preserve"> for MDR and </w:t>
      </w:r>
      <w:r w:rsidR="00E83917">
        <w:rPr>
          <w:rFonts w:ascii="Times New Roman" w:hAnsi="Times New Roman" w:cs="Times New Roman"/>
          <w:sz w:val="24"/>
          <w:szCs w:val="24"/>
        </w:rPr>
        <w:t xml:space="preserve">0 for </w:t>
      </w:r>
      <w:r>
        <w:rPr>
          <w:rFonts w:ascii="Times New Roman" w:hAnsi="Times New Roman" w:cs="Times New Roman"/>
          <w:sz w:val="24"/>
          <w:szCs w:val="24"/>
        </w:rPr>
        <w:t>XDR TB.</w:t>
      </w:r>
    </w:p>
    <w:p w:rsidR="00E83917" w:rsidRDefault="00E83917" w:rsidP="00A07EE8">
      <w:pPr>
        <w:contextualSpacing/>
        <w:rPr>
          <w:rFonts w:ascii="Times New Roman" w:hAnsi="Times New Roman" w:cs="Times New Roman"/>
          <w:sz w:val="24"/>
          <w:szCs w:val="24"/>
        </w:rPr>
      </w:pPr>
      <w:r>
        <w:rPr>
          <w:rFonts w:ascii="Times New Roman" w:hAnsi="Times New Roman" w:cs="Times New Roman"/>
          <w:sz w:val="24"/>
          <w:szCs w:val="24"/>
        </w:rPr>
        <w:t>Row 7: Mexico has had 3 consultations with 1 for MDR and 0 for XDR TB.</w:t>
      </w:r>
    </w:p>
    <w:p w:rsidR="00E83917" w:rsidRDefault="00E83917" w:rsidP="00A07EE8">
      <w:pPr>
        <w:contextualSpacing/>
        <w:rPr>
          <w:rFonts w:ascii="Times New Roman" w:hAnsi="Times New Roman" w:cs="Times New Roman"/>
          <w:sz w:val="24"/>
          <w:szCs w:val="24"/>
        </w:rPr>
      </w:pPr>
      <w:r>
        <w:rPr>
          <w:rFonts w:ascii="Times New Roman" w:hAnsi="Times New Roman" w:cs="Times New Roman"/>
          <w:sz w:val="24"/>
          <w:szCs w:val="24"/>
        </w:rPr>
        <w:t>Row 8: Nepal has had 7 consultations with 3 for MDR and 1 for XDR TB.</w:t>
      </w:r>
    </w:p>
    <w:p w:rsidR="00E83917" w:rsidRDefault="00F0075D" w:rsidP="00A07EE8">
      <w:pPr>
        <w:contextualSpacing/>
        <w:rPr>
          <w:rFonts w:ascii="Times New Roman" w:hAnsi="Times New Roman" w:cs="Times New Roman"/>
          <w:sz w:val="24"/>
          <w:szCs w:val="24"/>
        </w:rPr>
      </w:pPr>
      <w:r>
        <w:rPr>
          <w:rFonts w:ascii="Times New Roman" w:hAnsi="Times New Roman" w:cs="Times New Roman"/>
          <w:sz w:val="24"/>
          <w:szCs w:val="24"/>
        </w:rPr>
        <w:t xml:space="preserve">Row 9: Philippines </w:t>
      </w:r>
      <w:r w:rsidR="00E83917">
        <w:rPr>
          <w:rFonts w:ascii="Times New Roman" w:hAnsi="Times New Roman" w:cs="Times New Roman"/>
          <w:sz w:val="24"/>
          <w:szCs w:val="24"/>
        </w:rPr>
        <w:t>has had 3 consultations and 0 for MDR and XDR TB.</w:t>
      </w:r>
    </w:p>
    <w:p w:rsidR="00E83917" w:rsidRDefault="00E83917" w:rsidP="00A07EE8">
      <w:pPr>
        <w:contextualSpacing/>
        <w:rPr>
          <w:rFonts w:ascii="Times New Roman" w:hAnsi="Times New Roman" w:cs="Times New Roman"/>
          <w:sz w:val="24"/>
          <w:szCs w:val="24"/>
        </w:rPr>
      </w:pPr>
      <w:r>
        <w:rPr>
          <w:rFonts w:ascii="Times New Roman" w:hAnsi="Times New Roman" w:cs="Times New Roman"/>
          <w:sz w:val="24"/>
          <w:szCs w:val="24"/>
        </w:rPr>
        <w:t>Row 10: Russia has had 2 consultations with 2 for MDR and 0 for XDR TB.</w:t>
      </w:r>
    </w:p>
    <w:p w:rsidR="00E83917" w:rsidRDefault="00E83917" w:rsidP="00A07EE8">
      <w:pPr>
        <w:contextualSpacing/>
        <w:rPr>
          <w:rFonts w:ascii="Times New Roman" w:hAnsi="Times New Roman" w:cs="Times New Roman"/>
          <w:sz w:val="24"/>
          <w:szCs w:val="24"/>
        </w:rPr>
      </w:pPr>
      <w:r>
        <w:rPr>
          <w:rFonts w:ascii="Times New Roman" w:hAnsi="Times New Roman" w:cs="Times New Roman"/>
          <w:sz w:val="24"/>
          <w:szCs w:val="24"/>
        </w:rPr>
        <w:t>Row 11: Tha</w:t>
      </w:r>
      <w:r w:rsidR="00A07EE8">
        <w:rPr>
          <w:rFonts w:ascii="Times New Roman" w:hAnsi="Times New Roman" w:cs="Times New Roman"/>
          <w:sz w:val="24"/>
          <w:szCs w:val="24"/>
        </w:rPr>
        <w:t>iland has had 10 consultations with 7</w:t>
      </w:r>
      <w:r>
        <w:rPr>
          <w:rFonts w:ascii="Times New Roman" w:hAnsi="Times New Roman" w:cs="Times New Roman"/>
          <w:sz w:val="24"/>
          <w:szCs w:val="24"/>
        </w:rPr>
        <w:t xml:space="preserve"> for MDR and </w:t>
      </w:r>
      <w:r w:rsidR="00A07EE8">
        <w:rPr>
          <w:rFonts w:ascii="Times New Roman" w:hAnsi="Times New Roman" w:cs="Times New Roman"/>
          <w:sz w:val="24"/>
          <w:szCs w:val="24"/>
        </w:rPr>
        <w:t xml:space="preserve">1 for </w:t>
      </w:r>
      <w:r>
        <w:rPr>
          <w:rFonts w:ascii="Times New Roman" w:hAnsi="Times New Roman" w:cs="Times New Roman"/>
          <w:sz w:val="24"/>
          <w:szCs w:val="24"/>
        </w:rPr>
        <w:t>XDR TB.</w:t>
      </w:r>
    </w:p>
    <w:p w:rsidR="00A07EE8" w:rsidRDefault="00A07EE8" w:rsidP="00A07EE8">
      <w:pPr>
        <w:contextualSpacing/>
        <w:rPr>
          <w:rFonts w:ascii="Times New Roman" w:hAnsi="Times New Roman" w:cs="Times New Roman"/>
          <w:sz w:val="24"/>
          <w:szCs w:val="24"/>
        </w:rPr>
      </w:pPr>
      <w:r>
        <w:rPr>
          <w:rFonts w:ascii="Times New Roman" w:hAnsi="Times New Roman" w:cs="Times New Roman"/>
          <w:sz w:val="24"/>
          <w:szCs w:val="24"/>
        </w:rPr>
        <w:t>Row 12: Vietnam has had 6 consultations with 4 for MDR and 0 for XDR TB.</w:t>
      </w:r>
    </w:p>
    <w:p w:rsidR="00E83917" w:rsidRDefault="00A07EE8" w:rsidP="00A07EE8">
      <w:pPr>
        <w:contextualSpacing/>
        <w:rPr>
          <w:rFonts w:ascii="Times New Roman" w:hAnsi="Times New Roman" w:cs="Times New Roman"/>
          <w:sz w:val="24"/>
          <w:szCs w:val="24"/>
        </w:rPr>
      </w:pPr>
      <w:r>
        <w:rPr>
          <w:rFonts w:ascii="Times New Roman" w:hAnsi="Times New Roman" w:cs="Times New Roman"/>
          <w:sz w:val="24"/>
          <w:szCs w:val="24"/>
        </w:rPr>
        <w:t>The total number of consultations is 53 with 20 for MDR TB and 2 for XDR TB.</w:t>
      </w:r>
    </w:p>
    <w:p w:rsidR="00E83917" w:rsidRDefault="00E83917" w:rsidP="00E83917">
      <w:pPr>
        <w:rPr>
          <w:rFonts w:ascii="Times New Roman" w:hAnsi="Times New Roman" w:cs="Times New Roman"/>
          <w:sz w:val="24"/>
          <w:szCs w:val="24"/>
        </w:rPr>
      </w:pPr>
    </w:p>
    <w:p w:rsidR="00FA7C6B" w:rsidRPr="00FA7C6B" w:rsidRDefault="00FA7C6B" w:rsidP="00FA7C6B">
      <w:pPr>
        <w:pStyle w:val="Heading1"/>
        <w:ind w:left="0" w:firstLine="0"/>
        <w:contextualSpacing/>
        <w:rPr>
          <w:color w:val="auto"/>
          <w:kern w:val="24"/>
          <w:sz w:val="24"/>
          <w:szCs w:val="24"/>
        </w:rPr>
      </w:pPr>
      <w:r w:rsidRPr="00FA7C6B">
        <w:rPr>
          <w:color w:val="auto"/>
          <w:kern w:val="24"/>
          <w:sz w:val="24"/>
          <w:szCs w:val="24"/>
        </w:rPr>
        <w:t>Slide 58:</w:t>
      </w:r>
    </w:p>
    <w:p w:rsidR="00B66578" w:rsidRPr="004A3893" w:rsidRDefault="00B66578" w:rsidP="00FA7C6B">
      <w:pPr>
        <w:pStyle w:val="Heading1"/>
        <w:ind w:left="0" w:firstLine="0"/>
        <w:contextualSpacing/>
        <w:rPr>
          <w:b w:val="0"/>
          <w:color w:val="auto"/>
          <w:kern w:val="24"/>
          <w:sz w:val="24"/>
          <w:szCs w:val="24"/>
        </w:rPr>
      </w:pPr>
      <w:r w:rsidRPr="004A3893">
        <w:rPr>
          <w:b w:val="0"/>
          <w:color w:val="auto"/>
          <w:kern w:val="24"/>
          <w:sz w:val="24"/>
          <w:szCs w:val="24"/>
        </w:rPr>
        <w:lastRenderedPageBreak/>
        <w:t>Evaluation and Monitoring</w:t>
      </w:r>
    </w:p>
    <w:p w:rsidR="00B66578" w:rsidRPr="004A3893" w:rsidRDefault="00B66578" w:rsidP="00F81463">
      <w:pPr>
        <w:pStyle w:val="Heading2"/>
        <w:numPr>
          <w:ilvl w:val="0"/>
          <w:numId w:val="30"/>
        </w:numPr>
        <w:contextualSpacing/>
        <w:rPr>
          <w:bCs/>
          <w:color w:val="auto"/>
          <w:kern w:val="24"/>
          <w:sz w:val="24"/>
          <w:szCs w:val="24"/>
        </w:rPr>
      </w:pPr>
      <w:r w:rsidRPr="004A3893">
        <w:rPr>
          <w:bCs/>
          <w:color w:val="auto"/>
          <w:kern w:val="24"/>
          <w:sz w:val="24"/>
          <w:szCs w:val="24"/>
        </w:rPr>
        <w:t>Follow-up visits when needed</w:t>
      </w:r>
    </w:p>
    <w:p w:rsidR="00B66578" w:rsidRPr="004A3893" w:rsidRDefault="00B66578" w:rsidP="00F81463">
      <w:pPr>
        <w:pStyle w:val="Heading2"/>
        <w:numPr>
          <w:ilvl w:val="0"/>
          <w:numId w:val="30"/>
        </w:numPr>
        <w:contextualSpacing/>
        <w:rPr>
          <w:bCs/>
          <w:color w:val="auto"/>
          <w:kern w:val="24"/>
          <w:sz w:val="24"/>
          <w:szCs w:val="24"/>
        </w:rPr>
      </w:pPr>
      <w:r w:rsidRPr="004A3893">
        <w:rPr>
          <w:bCs/>
          <w:color w:val="auto"/>
          <w:kern w:val="24"/>
          <w:sz w:val="24"/>
          <w:szCs w:val="24"/>
        </w:rPr>
        <w:t>ACET/NTCA evaluations</w:t>
      </w:r>
    </w:p>
    <w:p w:rsidR="00B66578" w:rsidRPr="004A3893" w:rsidRDefault="00B66578" w:rsidP="00F81463">
      <w:pPr>
        <w:pStyle w:val="Heading3"/>
        <w:numPr>
          <w:ilvl w:val="1"/>
          <w:numId w:val="30"/>
        </w:numPr>
        <w:contextualSpacing/>
        <w:rPr>
          <w:bCs/>
          <w:color w:val="auto"/>
          <w:kern w:val="24"/>
          <w:sz w:val="24"/>
          <w:szCs w:val="24"/>
        </w:rPr>
      </w:pPr>
      <w:r w:rsidRPr="004A3893">
        <w:rPr>
          <w:bCs/>
          <w:color w:val="auto"/>
          <w:kern w:val="24"/>
          <w:sz w:val="24"/>
          <w:szCs w:val="24"/>
        </w:rPr>
        <w:t>2007 – IOM Thailand</w:t>
      </w:r>
    </w:p>
    <w:p w:rsidR="00B66578" w:rsidRPr="004A3893" w:rsidRDefault="00B66578" w:rsidP="00F81463">
      <w:pPr>
        <w:pStyle w:val="Heading3"/>
        <w:numPr>
          <w:ilvl w:val="1"/>
          <w:numId w:val="30"/>
        </w:numPr>
        <w:contextualSpacing/>
        <w:rPr>
          <w:bCs/>
          <w:color w:val="auto"/>
          <w:kern w:val="24"/>
          <w:sz w:val="24"/>
          <w:szCs w:val="24"/>
        </w:rPr>
      </w:pPr>
      <w:r w:rsidRPr="004A3893">
        <w:rPr>
          <w:bCs/>
          <w:color w:val="auto"/>
          <w:kern w:val="24"/>
          <w:sz w:val="24"/>
          <w:szCs w:val="24"/>
        </w:rPr>
        <w:t>2008 – Manila, Philippines</w:t>
      </w:r>
    </w:p>
    <w:p w:rsidR="00B66578" w:rsidRPr="004A3893" w:rsidRDefault="00B66578" w:rsidP="00F81463">
      <w:pPr>
        <w:pStyle w:val="Heading3"/>
        <w:numPr>
          <w:ilvl w:val="1"/>
          <w:numId w:val="30"/>
        </w:numPr>
        <w:contextualSpacing/>
        <w:rPr>
          <w:bCs/>
          <w:color w:val="auto"/>
          <w:kern w:val="24"/>
          <w:sz w:val="24"/>
          <w:szCs w:val="24"/>
        </w:rPr>
      </w:pPr>
      <w:r w:rsidRPr="004A3893">
        <w:rPr>
          <w:bCs/>
          <w:color w:val="auto"/>
          <w:kern w:val="24"/>
          <w:sz w:val="24"/>
          <w:szCs w:val="24"/>
        </w:rPr>
        <w:t>2009 – IOM Nepal</w:t>
      </w:r>
    </w:p>
    <w:p w:rsidR="00B66578" w:rsidRPr="004A3893" w:rsidRDefault="00B66578" w:rsidP="00F81463">
      <w:pPr>
        <w:pStyle w:val="Heading3"/>
        <w:numPr>
          <w:ilvl w:val="1"/>
          <w:numId w:val="30"/>
        </w:numPr>
        <w:contextualSpacing/>
        <w:rPr>
          <w:bCs/>
          <w:color w:val="auto"/>
          <w:kern w:val="24"/>
          <w:sz w:val="24"/>
          <w:szCs w:val="24"/>
        </w:rPr>
      </w:pPr>
      <w:r w:rsidRPr="004A3893">
        <w:rPr>
          <w:bCs/>
          <w:color w:val="auto"/>
          <w:kern w:val="24"/>
          <w:sz w:val="24"/>
          <w:szCs w:val="24"/>
        </w:rPr>
        <w:t>2010 – Ho Chi Minh City, Vietnam</w:t>
      </w:r>
    </w:p>
    <w:p w:rsidR="00B66578" w:rsidRPr="004A3893" w:rsidRDefault="00B66578" w:rsidP="00F81463">
      <w:pPr>
        <w:pStyle w:val="Heading3"/>
        <w:numPr>
          <w:ilvl w:val="1"/>
          <w:numId w:val="30"/>
        </w:numPr>
        <w:contextualSpacing/>
        <w:rPr>
          <w:bCs/>
          <w:color w:val="auto"/>
          <w:kern w:val="24"/>
          <w:sz w:val="24"/>
          <w:szCs w:val="24"/>
        </w:rPr>
      </w:pPr>
      <w:r w:rsidRPr="004A3893">
        <w:rPr>
          <w:bCs/>
          <w:color w:val="auto"/>
          <w:kern w:val="24"/>
          <w:sz w:val="24"/>
          <w:szCs w:val="24"/>
        </w:rPr>
        <w:t>2012 – Santo Domingo, Dominican Republic</w:t>
      </w:r>
    </w:p>
    <w:p w:rsidR="003D3770" w:rsidRDefault="003D3770" w:rsidP="003D3770">
      <w:pPr>
        <w:pStyle w:val="Heading1"/>
        <w:tabs>
          <w:tab w:val="left" w:pos="4005"/>
          <w:tab w:val="center" w:pos="4680"/>
        </w:tabs>
        <w:ind w:left="0" w:firstLine="0"/>
        <w:contextualSpacing/>
        <w:jc w:val="both"/>
        <w:rPr>
          <w:b w:val="0"/>
          <w:color w:val="auto"/>
          <w:kern w:val="24"/>
          <w:sz w:val="24"/>
          <w:szCs w:val="24"/>
        </w:rPr>
      </w:pPr>
    </w:p>
    <w:p w:rsidR="003D3770" w:rsidRPr="003D3770" w:rsidRDefault="003D3770" w:rsidP="003D3770">
      <w:pPr>
        <w:pStyle w:val="Heading1"/>
        <w:tabs>
          <w:tab w:val="left" w:pos="4005"/>
          <w:tab w:val="center" w:pos="4680"/>
        </w:tabs>
        <w:ind w:left="0" w:firstLine="0"/>
        <w:contextualSpacing/>
        <w:jc w:val="both"/>
        <w:rPr>
          <w:color w:val="auto"/>
          <w:kern w:val="24"/>
          <w:sz w:val="24"/>
          <w:szCs w:val="24"/>
        </w:rPr>
      </w:pPr>
      <w:r w:rsidRPr="003D3770">
        <w:rPr>
          <w:color w:val="auto"/>
          <w:kern w:val="24"/>
          <w:sz w:val="24"/>
          <w:szCs w:val="24"/>
        </w:rPr>
        <w:t>Slide 59:</w:t>
      </w:r>
    </w:p>
    <w:p w:rsidR="00B66578" w:rsidRPr="007F7C0F" w:rsidRDefault="007F7C0F" w:rsidP="007F7C0F">
      <w:pPr>
        <w:rPr>
          <w:rFonts w:ascii="Times New Roman" w:hAnsi="Times New Roman" w:cs="Times New Roman"/>
          <w:sz w:val="24"/>
          <w:szCs w:val="24"/>
        </w:rPr>
      </w:pPr>
      <w:r>
        <w:rPr>
          <w:rFonts w:ascii="Times New Roman" w:hAnsi="Times New Roman" w:cs="Times New Roman"/>
          <w:sz w:val="24"/>
          <w:szCs w:val="24"/>
        </w:rPr>
        <w:t xml:space="preserve">Bar graph titled: </w:t>
      </w:r>
      <w:r w:rsidR="00B66578" w:rsidRPr="007F7C0F">
        <w:rPr>
          <w:rFonts w:ascii="Times New Roman" w:hAnsi="Times New Roman" w:cs="Times New Roman"/>
          <w:kern w:val="24"/>
          <w:sz w:val="24"/>
          <w:szCs w:val="24"/>
        </w:rPr>
        <w:t>Saint Luke’s Extension Clinic (SLEC)</w:t>
      </w:r>
      <w:r w:rsidR="00B66578" w:rsidRPr="007F7C0F">
        <w:rPr>
          <w:rFonts w:ascii="Times New Roman" w:hAnsi="Times New Roman" w:cs="Times New Roman"/>
          <w:kern w:val="24"/>
          <w:sz w:val="24"/>
          <w:szCs w:val="24"/>
        </w:rPr>
        <w:br/>
        <w:t>FY 2007 (52,530 applicants, 1991 TB TI) vs.</w:t>
      </w:r>
      <w:r>
        <w:rPr>
          <w:rFonts w:ascii="Times New Roman" w:hAnsi="Times New Roman" w:cs="Times New Roman"/>
          <w:kern w:val="24"/>
          <w:sz w:val="24"/>
          <w:szCs w:val="24"/>
        </w:rPr>
        <w:t xml:space="preserve"> </w:t>
      </w:r>
      <w:r w:rsidR="00B66578" w:rsidRPr="007F7C0F">
        <w:rPr>
          <w:rFonts w:ascii="Times New Roman" w:hAnsi="Times New Roman" w:cs="Times New Roman"/>
          <w:kern w:val="24"/>
          <w:sz w:val="24"/>
          <w:szCs w:val="24"/>
        </w:rPr>
        <w:t>FY 2008 (41,793 applicants, 2007 TB TI)</w:t>
      </w:r>
    </w:p>
    <w:p w:rsidR="007F7C0F" w:rsidRDefault="007F7C0F" w:rsidP="007F7C0F">
      <w:pPr>
        <w:rPr>
          <w:rFonts w:ascii="Times New Roman" w:hAnsi="Times New Roman" w:cs="Times New Roman"/>
          <w:sz w:val="24"/>
          <w:szCs w:val="24"/>
        </w:rPr>
      </w:pPr>
      <w:r>
        <w:rPr>
          <w:rFonts w:ascii="Times New Roman" w:hAnsi="Times New Roman" w:cs="Times New Roman"/>
          <w:sz w:val="24"/>
          <w:szCs w:val="24"/>
        </w:rPr>
        <w:t>The number of applicants with pulmonary TB with the 2007 Technical Instructions is 505 versus 291 with the 1991 Technical Instructions</w:t>
      </w:r>
    </w:p>
    <w:p w:rsidR="007F7C0F" w:rsidRDefault="007F7C0F" w:rsidP="007F7C0F">
      <w:pPr>
        <w:rPr>
          <w:rFonts w:ascii="Times New Roman" w:hAnsi="Times New Roman" w:cs="Times New Roman"/>
          <w:sz w:val="24"/>
          <w:szCs w:val="24"/>
        </w:rPr>
      </w:pPr>
      <w:r>
        <w:rPr>
          <w:rFonts w:ascii="Times New Roman" w:hAnsi="Times New Roman" w:cs="Times New Roman"/>
          <w:sz w:val="24"/>
          <w:szCs w:val="24"/>
        </w:rPr>
        <w:t>There were 102 smear and culture positive patients with the 2007 Technical Instructions versus 95 with the 1991 Technical Instructions.</w:t>
      </w:r>
    </w:p>
    <w:p w:rsidR="007F7C0F" w:rsidRDefault="007F7C0F" w:rsidP="007F7C0F">
      <w:pPr>
        <w:rPr>
          <w:rFonts w:ascii="Times New Roman" w:hAnsi="Times New Roman" w:cs="Times New Roman"/>
          <w:sz w:val="24"/>
          <w:szCs w:val="24"/>
        </w:rPr>
      </w:pPr>
      <w:r>
        <w:rPr>
          <w:rFonts w:ascii="Times New Roman" w:hAnsi="Times New Roman" w:cs="Times New Roman"/>
          <w:sz w:val="24"/>
          <w:szCs w:val="24"/>
        </w:rPr>
        <w:t>There were 93 smear positive and culture negative patients with the 2007 Technical Instructions versus 75 with the 1991 Technical Instructions.</w:t>
      </w:r>
    </w:p>
    <w:p w:rsidR="007F7C0F" w:rsidRDefault="007F7C0F" w:rsidP="007F7C0F">
      <w:pPr>
        <w:rPr>
          <w:rFonts w:ascii="Times New Roman" w:hAnsi="Times New Roman" w:cs="Times New Roman"/>
          <w:sz w:val="24"/>
          <w:szCs w:val="24"/>
        </w:rPr>
      </w:pPr>
      <w:r>
        <w:rPr>
          <w:rFonts w:ascii="Times New Roman" w:hAnsi="Times New Roman" w:cs="Times New Roman"/>
          <w:sz w:val="24"/>
          <w:szCs w:val="24"/>
        </w:rPr>
        <w:t>There were 306 smear negative and culture positive patients with the 2007 Technical Instructions versus 0 with the 1991 Technical Instructions.</w:t>
      </w:r>
    </w:p>
    <w:p w:rsidR="004C6477" w:rsidRDefault="004C6477" w:rsidP="004C6477">
      <w:pPr>
        <w:rPr>
          <w:rFonts w:ascii="Times New Roman" w:hAnsi="Times New Roman" w:cs="Times New Roman"/>
          <w:sz w:val="24"/>
          <w:szCs w:val="24"/>
        </w:rPr>
      </w:pPr>
      <w:r>
        <w:rPr>
          <w:rFonts w:ascii="Times New Roman" w:hAnsi="Times New Roman" w:cs="Times New Roman"/>
          <w:sz w:val="24"/>
          <w:szCs w:val="24"/>
        </w:rPr>
        <w:t>There were 4 smear negative and culture negative patients with the 2007 Technical Instructions versus 0 with the 1991 Technical Instructions.</w:t>
      </w:r>
    </w:p>
    <w:p w:rsidR="004C6477" w:rsidRDefault="004C6477" w:rsidP="007F7C0F">
      <w:pPr>
        <w:rPr>
          <w:rFonts w:ascii="Times New Roman" w:hAnsi="Times New Roman" w:cs="Times New Roman"/>
          <w:sz w:val="24"/>
          <w:szCs w:val="24"/>
        </w:rPr>
      </w:pPr>
      <w:r>
        <w:rPr>
          <w:rFonts w:ascii="Times New Roman" w:hAnsi="Times New Roman" w:cs="Times New Roman"/>
          <w:sz w:val="24"/>
          <w:szCs w:val="24"/>
        </w:rPr>
        <w:t>With the 1991 Technical Instructions, there were 121 smear negative patients with no culture done.  There were no such patients with the 2007 Technical Instructions.</w:t>
      </w:r>
    </w:p>
    <w:p w:rsidR="00CD7EEF" w:rsidRDefault="00CD7EEF" w:rsidP="007F7C0F">
      <w:pPr>
        <w:rPr>
          <w:rFonts w:ascii="Times New Roman" w:hAnsi="Times New Roman" w:cs="Times New Roman"/>
          <w:sz w:val="24"/>
          <w:szCs w:val="24"/>
        </w:rPr>
      </w:pPr>
      <w:r>
        <w:rPr>
          <w:rFonts w:ascii="Times New Roman" w:hAnsi="Times New Roman" w:cs="Times New Roman"/>
          <w:sz w:val="24"/>
          <w:szCs w:val="24"/>
        </w:rPr>
        <w:t>The TB case detection rate with the 1991 TB TI was 554 per 100,000 versus 1,208 per 100,00</w:t>
      </w:r>
      <w:r w:rsidR="00294702">
        <w:rPr>
          <w:rFonts w:ascii="Times New Roman" w:hAnsi="Times New Roman" w:cs="Times New Roman"/>
          <w:sz w:val="24"/>
          <w:szCs w:val="24"/>
        </w:rPr>
        <w:t>0</w:t>
      </w:r>
      <w:r>
        <w:rPr>
          <w:rFonts w:ascii="Times New Roman" w:hAnsi="Times New Roman" w:cs="Times New Roman"/>
          <w:sz w:val="24"/>
          <w:szCs w:val="24"/>
        </w:rPr>
        <w:t xml:space="preserve"> with the 2007 TB TI.</w:t>
      </w:r>
    </w:p>
    <w:p w:rsidR="007F7C0F" w:rsidRDefault="007F7C0F" w:rsidP="007F7C0F">
      <w:pPr>
        <w:rPr>
          <w:rFonts w:ascii="Times New Roman" w:hAnsi="Times New Roman" w:cs="Times New Roman"/>
          <w:sz w:val="24"/>
          <w:szCs w:val="24"/>
        </w:rPr>
      </w:pPr>
    </w:p>
    <w:p w:rsidR="003D3770" w:rsidRPr="009A03A5" w:rsidRDefault="003713BC" w:rsidP="009A03A5">
      <w:pPr>
        <w:pStyle w:val="Heading1"/>
        <w:ind w:left="0" w:firstLine="0"/>
        <w:contextualSpacing/>
        <w:rPr>
          <w:color w:val="auto"/>
          <w:kern w:val="24"/>
          <w:sz w:val="24"/>
          <w:szCs w:val="24"/>
        </w:rPr>
      </w:pPr>
      <w:r w:rsidRPr="003713BC">
        <w:rPr>
          <w:color w:val="auto"/>
          <w:kern w:val="24"/>
          <w:sz w:val="24"/>
          <w:szCs w:val="24"/>
        </w:rPr>
        <w:t>Slide 60:</w:t>
      </w:r>
    </w:p>
    <w:p w:rsidR="00B66578" w:rsidRDefault="003713BC" w:rsidP="003713BC">
      <w:pPr>
        <w:pStyle w:val="Heading1"/>
        <w:ind w:left="0" w:firstLine="0"/>
        <w:contextualSpacing/>
        <w:rPr>
          <w:b w:val="0"/>
          <w:color w:val="auto"/>
          <w:kern w:val="24"/>
          <w:sz w:val="24"/>
          <w:szCs w:val="24"/>
        </w:rPr>
      </w:pPr>
      <w:r>
        <w:rPr>
          <w:b w:val="0"/>
          <w:color w:val="auto"/>
          <w:kern w:val="24"/>
          <w:sz w:val="24"/>
          <w:szCs w:val="24"/>
        </w:rPr>
        <w:t xml:space="preserve">Bar graph titled </w:t>
      </w:r>
      <w:r w:rsidR="00B66578" w:rsidRPr="004A3893">
        <w:rPr>
          <w:b w:val="0"/>
          <w:color w:val="auto"/>
          <w:kern w:val="24"/>
          <w:sz w:val="24"/>
          <w:szCs w:val="24"/>
        </w:rPr>
        <w:t>CDC Immigration Requirements:</w:t>
      </w:r>
      <w:r>
        <w:rPr>
          <w:b w:val="0"/>
          <w:color w:val="auto"/>
          <w:kern w:val="24"/>
          <w:sz w:val="24"/>
          <w:szCs w:val="24"/>
        </w:rPr>
        <w:t xml:space="preserve"> </w:t>
      </w:r>
      <w:r w:rsidR="00B66578" w:rsidRPr="004A3893">
        <w:rPr>
          <w:b w:val="0"/>
          <w:color w:val="auto"/>
          <w:kern w:val="24"/>
          <w:sz w:val="24"/>
          <w:szCs w:val="24"/>
        </w:rPr>
        <w:t xml:space="preserve">Reduced TB Importation </w:t>
      </w:r>
      <w:r>
        <w:rPr>
          <w:b w:val="0"/>
          <w:color w:val="auto"/>
          <w:kern w:val="24"/>
          <w:sz w:val="24"/>
          <w:szCs w:val="24"/>
        </w:rPr>
        <w:t>–</w:t>
      </w:r>
      <w:r w:rsidR="00B66578" w:rsidRPr="004A3893">
        <w:rPr>
          <w:b w:val="0"/>
          <w:color w:val="auto"/>
          <w:kern w:val="24"/>
          <w:sz w:val="24"/>
          <w:szCs w:val="24"/>
        </w:rPr>
        <w:t xml:space="preserve"> California</w:t>
      </w:r>
    </w:p>
    <w:p w:rsidR="003713BC" w:rsidRDefault="003713BC" w:rsidP="003713BC">
      <w:pPr>
        <w:rPr>
          <w:rFonts w:ascii="Times New Roman" w:hAnsi="Times New Roman" w:cs="Times New Roman"/>
          <w:sz w:val="24"/>
          <w:szCs w:val="24"/>
        </w:rPr>
      </w:pPr>
      <w:r w:rsidRPr="003713BC">
        <w:rPr>
          <w:rFonts w:ascii="Times New Roman" w:hAnsi="Times New Roman" w:cs="Times New Roman"/>
          <w:sz w:val="24"/>
          <w:szCs w:val="24"/>
        </w:rPr>
        <w:t>This shows B1 and B2 arrivers from Mexico using the 1991 TB TI and B1 arrivers from Philippines and Vietnam</w:t>
      </w:r>
      <w:r>
        <w:rPr>
          <w:rFonts w:ascii="Times New Roman" w:hAnsi="Times New Roman" w:cs="Times New Roman"/>
          <w:sz w:val="24"/>
          <w:szCs w:val="24"/>
        </w:rPr>
        <w:t xml:space="preserve"> using the 2007 TB TI.</w:t>
      </w:r>
      <w:r w:rsidR="008072C1">
        <w:rPr>
          <w:rFonts w:ascii="Times New Roman" w:hAnsi="Times New Roman" w:cs="Times New Roman"/>
          <w:sz w:val="24"/>
          <w:szCs w:val="24"/>
        </w:rPr>
        <w:t xml:space="preserve">  The TB notification in</w:t>
      </w:r>
      <w:r w:rsidR="00D363B0">
        <w:rPr>
          <w:rFonts w:ascii="Times New Roman" w:hAnsi="Times New Roman" w:cs="Times New Roman"/>
          <w:sz w:val="24"/>
          <w:szCs w:val="24"/>
        </w:rPr>
        <w:t xml:space="preserve"> arrivals fluctuated slightly between</w:t>
      </w:r>
      <w:r w:rsidR="008072C1">
        <w:rPr>
          <w:rFonts w:ascii="Times New Roman" w:hAnsi="Times New Roman" w:cs="Times New Roman"/>
          <w:sz w:val="24"/>
          <w:szCs w:val="24"/>
        </w:rPr>
        <w:t xml:space="preserve"> the years 200</w:t>
      </w:r>
      <w:r w:rsidR="00D363B0">
        <w:rPr>
          <w:rFonts w:ascii="Times New Roman" w:hAnsi="Times New Roman" w:cs="Times New Roman"/>
          <w:sz w:val="24"/>
          <w:szCs w:val="24"/>
        </w:rPr>
        <w:t xml:space="preserve">0 </w:t>
      </w:r>
      <w:r w:rsidR="008072C1">
        <w:rPr>
          <w:rFonts w:ascii="Times New Roman" w:hAnsi="Times New Roman" w:cs="Times New Roman"/>
          <w:sz w:val="24"/>
          <w:szCs w:val="24"/>
        </w:rPr>
        <w:t>a</w:t>
      </w:r>
      <w:r w:rsidR="00294702">
        <w:rPr>
          <w:rFonts w:ascii="Times New Roman" w:hAnsi="Times New Roman" w:cs="Times New Roman"/>
          <w:sz w:val="24"/>
          <w:szCs w:val="24"/>
        </w:rPr>
        <w:t>nd 2006</w:t>
      </w:r>
      <w:r w:rsidR="00D363B0">
        <w:rPr>
          <w:rFonts w:ascii="Times New Roman" w:hAnsi="Times New Roman" w:cs="Times New Roman"/>
          <w:sz w:val="24"/>
          <w:szCs w:val="24"/>
        </w:rPr>
        <w:t xml:space="preserve"> between 2000 and 2400 persons</w:t>
      </w:r>
      <w:r w:rsidR="008072C1">
        <w:rPr>
          <w:rFonts w:ascii="Times New Roman" w:hAnsi="Times New Roman" w:cs="Times New Roman"/>
          <w:sz w:val="24"/>
          <w:szCs w:val="24"/>
        </w:rPr>
        <w:t xml:space="preserve">.  It rose to about </w:t>
      </w:r>
      <w:r w:rsidR="00D363B0">
        <w:rPr>
          <w:rFonts w:ascii="Times New Roman" w:hAnsi="Times New Roman" w:cs="Times New Roman"/>
          <w:sz w:val="24"/>
          <w:szCs w:val="24"/>
        </w:rPr>
        <w:t>2800</w:t>
      </w:r>
      <w:r w:rsidR="008072C1">
        <w:rPr>
          <w:rFonts w:ascii="Times New Roman" w:hAnsi="Times New Roman" w:cs="Times New Roman"/>
          <w:sz w:val="24"/>
          <w:szCs w:val="24"/>
        </w:rPr>
        <w:t xml:space="preserve"> in 200</w:t>
      </w:r>
      <w:r w:rsidR="00D363B0">
        <w:rPr>
          <w:rFonts w:ascii="Times New Roman" w:hAnsi="Times New Roman" w:cs="Times New Roman"/>
          <w:sz w:val="24"/>
          <w:szCs w:val="24"/>
        </w:rPr>
        <w:t>7</w:t>
      </w:r>
      <w:r w:rsidR="008072C1">
        <w:rPr>
          <w:rFonts w:ascii="Times New Roman" w:hAnsi="Times New Roman" w:cs="Times New Roman"/>
          <w:sz w:val="24"/>
          <w:szCs w:val="24"/>
        </w:rPr>
        <w:t xml:space="preserve"> and </w:t>
      </w:r>
      <w:r w:rsidR="00D363B0">
        <w:rPr>
          <w:rFonts w:ascii="Times New Roman" w:hAnsi="Times New Roman" w:cs="Times New Roman"/>
          <w:sz w:val="24"/>
          <w:szCs w:val="24"/>
        </w:rPr>
        <w:t xml:space="preserve">2008 and </w:t>
      </w:r>
      <w:r w:rsidR="008072C1">
        <w:rPr>
          <w:rFonts w:ascii="Times New Roman" w:hAnsi="Times New Roman" w:cs="Times New Roman"/>
          <w:sz w:val="24"/>
          <w:szCs w:val="24"/>
        </w:rPr>
        <w:t>then</w:t>
      </w:r>
      <w:r w:rsidR="00D363B0">
        <w:rPr>
          <w:rFonts w:ascii="Times New Roman" w:hAnsi="Times New Roman" w:cs="Times New Roman"/>
          <w:sz w:val="24"/>
          <w:szCs w:val="24"/>
        </w:rPr>
        <w:t xml:space="preserve"> increased again to about 3000 in 2009 and then 2010</w:t>
      </w:r>
      <w:r w:rsidR="008072C1">
        <w:rPr>
          <w:rFonts w:ascii="Times New Roman" w:hAnsi="Times New Roman" w:cs="Times New Roman"/>
          <w:sz w:val="24"/>
          <w:szCs w:val="24"/>
        </w:rPr>
        <w:t xml:space="preserve">.  </w:t>
      </w:r>
    </w:p>
    <w:p w:rsidR="00F61750" w:rsidRPr="003713BC" w:rsidRDefault="00F61750" w:rsidP="003713BC">
      <w:pPr>
        <w:rPr>
          <w:rFonts w:ascii="Times New Roman" w:hAnsi="Times New Roman" w:cs="Times New Roman"/>
          <w:sz w:val="24"/>
          <w:szCs w:val="24"/>
        </w:rPr>
      </w:pPr>
      <w:r>
        <w:rPr>
          <w:rFonts w:ascii="Times New Roman" w:hAnsi="Times New Roman" w:cs="Times New Roman"/>
          <w:sz w:val="24"/>
          <w:szCs w:val="24"/>
        </w:rPr>
        <w:t>The percent of these notifications reported as TB cases remained steady between 2002 and 2005 at about 4 percent</w:t>
      </w:r>
      <w:r w:rsidR="00756FBF">
        <w:rPr>
          <w:rFonts w:ascii="Times New Roman" w:hAnsi="Times New Roman" w:cs="Times New Roman"/>
          <w:sz w:val="24"/>
          <w:szCs w:val="24"/>
        </w:rPr>
        <w:t>.  It peaked in 2006 at around 5.4 percent.  Then the percentage of TB case dropped to about 1.5 percent in 2008, 1 percent in 2009 and was at 1.5 percent in 2010.</w:t>
      </w:r>
    </w:p>
    <w:p w:rsidR="00976F3E" w:rsidRPr="00976F3E" w:rsidRDefault="00976F3E" w:rsidP="00976F3E">
      <w:pPr>
        <w:pStyle w:val="Heading1"/>
        <w:ind w:left="0" w:firstLine="0"/>
        <w:contextualSpacing/>
        <w:rPr>
          <w:color w:val="auto"/>
          <w:kern w:val="24"/>
          <w:sz w:val="24"/>
          <w:szCs w:val="24"/>
        </w:rPr>
      </w:pPr>
      <w:r w:rsidRPr="00976F3E">
        <w:rPr>
          <w:color w:val="auto"/>
          <w:kern w:val="24"/>
          <w:sz w:val="24"/>
          <w:szCs w:val="24"/>
        </w:rPr>
        <w:lastRenderedPageBreak/>
        <w:t>Slide 61:</w:t>
      </w:r>
    </w:p>
    <w:p w:rsidR="00B66578" w:rsidRPr="004A3893" w:rsidRDefault="00B66578" w:rsidP="00976F3E">
      <w:pPr>
        <w:pStyle w:val="Heading1"/>
        <w:ind w:left="0" w:firstLine="0"/>
        <w:contextualSpacing/>
        <w:rPr>
          <w:b w:val="0"/>
          <w:color w:val="auto"/>
          <w:kern w:val="24"/>
          <w:sz w:val="24"/>
          <w:szCs w:val="24"/>
        </w:rPr>
      </w:pPr>
      <w:r w:rsidRPr="004A3893">
        <w:rPr>
          <w:b w:val="0"/>
          <w:color w:val="auto"/>
          <w:kern w:val="24"/>
          <w:sz w:val="24"/>
          <w:szCs w:val="24"/>
        </w:rPr>
        <w:t>Progress in Prevention: TB in MN</w:t>
      </w:r>
    </w:p>
    <w:p w:rsidR="00B66578" w:rsidRPr="004A3893" w:rsidRDefault="00B66578" w:rsidP="00AA69CB">
      <w:pPr>
        <w:pStyle w:val="Heading2"/>
        <w:ind w:left="0" w:firstLine="0"/>
        <w:contextualSpacing/>
        <w:rPr>
          <w:bCs/>
          <w:color w:val="auto"/>
          <w:kern w:val="24"/>
          <w:sz w:val="24"/>
          <w:szCs w:val="24"/>
        </w:rPr>
      </w:pPr>
      <w:r w:rsidRPr="004A3893">
        <w:rPr>
          <w:bCs/>
          <w:color w:val="auto"/>
          <w:kern w:val="24"/>
          <w:sz w:val="24"/>
          <w:szCs w:val="24"/>
        </w:rPr>
        <w:t xml:space="preserve">Since implementation of the new TB technical instructions in 2007, and gradual expansion worldwide, the number of TB cases in MN among newly arrived refugees and immigrants has dropped significantly: </w:t>
      </w:r>
    </w:p>
    <w:p w:rsidR="00B66578" w:rsidRPr="004A3893" w:rsidRDefault="00AA69CB" w:rsidP="00AA69CB">
      <w:pPr>
        <w:pStyle w:val="Heading2"/>
        <w:ind w:left="0" w:firstLine="0"/>
        <w:contextualSpacing/>
        <w:rPr>
          <w:bCs/>
          <w:color w:val="auto"/>
          <w:kern w:val="24"/>
          <w:sz w:val="24"/>
          <w:szCs w:val="24"/>
        </w:rPr>
      </w:pPr>
      <w:r>
        <w:rPr>
          <w:bCs/>
          <w:color w:val="auto"/>
          <w:kern w:val="24"/>
          <w:sz w:val="24"/>
          <w:szCs w:val="24"/>
        </w:rPr>
        <w:t>The percent diagnosed at less than 12 months in 2008 was</w:t>
      </w:r>
      <w:r w:rsidR="00B66578" w:rsidRPr="004A3893">
        <w:rPr>
          <w:bCs/>
          <w:color w:val="auto"/>
          <w:kern w:val="24"/>
          <w:sz w:val="24"/>
          <w:szCs w:val="24"/>
        </w:rPr>
        <w:t xml:space="preserve"> 20% </w:t>
      </w:r>
      <w:r>
        <w:rPr>
          <w:bCs/>
          <w:color w:val="auto"/>
          <w:kern w:val="24"/>
          <w:sz w:val="24"/>
          <w:szCs w:val="24"/>
        </w:rPr>
        <w:t xml:space="preserve">versus </w:t>
      </w:r>
      <w:r w:rsidR="00B66578" w:rsidRPr="004A3893">
        <w:rPr>
          <w:bCs/>
          <w:color w:val="auto"/>
          <w:kern w:val="24"/>
          <w:sz w:val="24"/>
          <w:szCs w:val="24"/>
        </w:rPr>
        <w:t xml:space="preserve">12% </w:t>
      </w:r>
      <w:r>
        <w:rPr>
          <w:bCs/>
          <w:color w:val="auto"/>
          <w:kern w:val="24"/>
          <w:sz w:val="24"/>
          <w:szCs w:val="24"/>
        </w:rPr>
        <w:t>in 2010 with a 40%</w:t>
      </w:r>
      <w:r w:rsidR="002756BA">
        <w:rPr>
          <w:bCs/>
          <w:color w:val="auto"/>
          <w:kern w:val="24"/>
          <w:sz w:val="24"/>
          <w:szCs w:val="24"/>
        </w:rPr>
        <w:t xml:space="preserve"> decrease</w:t>
      </w:r>
      <w:r>
        <w:rPr>
          <w:bCs/>
          <w:color w:val="auto"/>
          <w:kern w:val="24"/>
          <w:sz w:val="24"/>
          <w:szCs w:val="24"/>
        </w:rPr>
        <w:t>.</w:t>
      </w:r>
    </w:p>
    <w:p w:rsidR="00B66578" w:rsidRPr="004A3893" w:rsidRDefault="00AA69CB" w:rsidP="00AA69CB">
      <w:pPr>
        <w:pStyle w:val="Heading2"/>
        <w:ind w:left="0" w:firstLine="0"/>
        <w:contextualSpacing/>
        <w:rPr>
          <w:bCs/>
          <w:color w:val="auto"/>
          <w:kern w:val="24"/>
          <w:sz w:val="24"/>
          <w:szCs w:val="24"/>
        </w:rPr>
      </w:pPr>
      <w:r>
        <w:rPr>
          <w:bCs/>
          <w:color w:val="auto"/>
          <w:kern w:val="24"/>
          <w:sz w:val="24"/>
          <w:szCs w:val="24"/>
        </w:rPr>
        <w:t xml:space="preserve">The percent diagnosed at </w:t>
      </w:r>
      <w:r w:rsidR="00B66578" w:rsidRPr="004A3893">
        <w:rPr>
          <w:bCs/>
          <w:color w:val="auto"/>
          <w:kern w:val="24"/>
          <w:sz w:val="24"/>
          <w:szCs w:val="24"/>
        </w:rPr>
        <w:t>1</w:t>
      </w:r>
      <w:r>
        <w:rPr>
          <w:bCs/>
          <w:color w:val="auto"/>
          <w:kern w:val="24"/>
          <w:sz w:val="24"/>
          <w:szCs w:val="24"/>
        </w:rPr>
        <w:t xml:space="preserve"> to </w:t>
      </w:r>
      <w:r w:rsidR="00B66578" w:rsidRPr="004A3893">
        <w:rPr>
          <w:bCs/>
          <w:color w:val="auto"/>
          <w:kern w:val="24"/>
          <w:sz w:val="24"/>
          <w:szCs w:val="24"/>
        </w:rPr>
        <w:t>2 y</w:t>
      </w:r>
      <w:r>
        <w:rPr>
          <w:bCs/>
          <w:color w:val="auto"/>
          <w:kern w:val="24"/>
          <w:sz w:val="24"/>
          <w:szCs w:val="24"/>
        </w:rPr>
        <w:t>ea</w:t>
      </w:r>
      <w:r w:rsidR="00B66578" w:rsidRPr="004A3893">
        <w:rPr>
          <w:bCs/>
          <w:color w:val="auto"/>
          <w:kern w:val="24"/>
          <w:sz w:val="24"/>
          <w:szCs w:val="24"/>
        </w:rPr>
        <w:t>rs</w:t>
      </w:r>
      <w:r>
        <w:rPr>
          <w:bCs/>
          <w:color w:val="auto"/>
          <w:kern w:val="24"/>
          <w:sz w:val="24"/>
          <w:szCs w:val="24"/>
        </w:rPr>
        <w:t xml:space="preserve"> in 2008 was</w:t>
      </w:r>
      <w:r w:rsidR="00B66578" w:rsidRPr="004A3893">
        <w:rPr>
          <w:bCs/>
          <w:color w:val="auto"/>
          <w:kern w:val="24"/>
          <w:sz w:val="24"/>
          <w:szCs w:val="24"/>
        </w:rPr>
        <w:t xml:space="preserve"> 23% </w:t>
      </w:r>
      <w:r>
        <w:rPr>
          <w:bCs/>
          <w:color w:val="auto"/>
          <w:kern w:val="24"/>
          <w:sz w:val="24"/>
          <w:szCs w:val="24"/>
        </w:rPr>
        <w:t>versus</w:t>
      </w:r>
      <w:r w:rsidR="00B66578" w:rsidRPr="004A3893">
        <w:rPr>
          <w:bCs/>
          <w:color w:val="auto"/>
          <w:kern w:val="24"/>
          <w:sz w:val="24"/>
          <w:szCs w:val="24"/>
        </w:rPr>
        <w:t xml:space="preserve"> 9%</w:t>
      </w:r>
      <w:r>
        <w:rPr>
          <w:bCs/>
          <w:color w:val="auto"/>
          <w:kern w:val="24"/>
          <w:sz w:val="24"/>
          <w:szCs w:val="24"/>
        </w:rPr>
        <w:t xml:space="preserve"> in 2012 with a 61%</w:t>
      </w:r>
      <w:r w:rsidR="002756BA">
        <w:rPr>
          <w:bCs/>
          <w:color w:val="auto"/>
          <w:kern w:val="24"/>
          <w:sz w:val="24"/>
          <w:szCs w:val="24"/>
        </w:rPr>
        <w:t xml:space="preserve"> decrease</w:t>
      </w:r>
      <w:r>
        <w:rPr>
          <w:bCs/>
          <w:color w:val="auto"/>
          <w:kern w:val="24"/>
          <w:sz w:val="24"/>
          <w:szCs w:val="24"/>
        </w:rPr>
        <w:t>.</w:t>
      </w:r>
    </w:p>
    <w:p w:rsidR="00B66578" w:rsidRPr="004A3893" w:rsidRDefault="00B66578" w:rsidP="00EF1B02">
      <w:pPr>
        <w:pStyle w:val="Heading2"/>
        <w:ind w:left="0" w:firstLine="0"/>
        <w:contextualSpacing/>
        <w:rPr>
          <w:bCs/>
          <w:color w:val="auto"/>
          <w:kern w:val="24"/>
          <w:sz w:val="24"/>
          <w:szCs w:val="24"/>
        </w:rPr>
      </w:pPr>
      <w:r w:rsidRPr="004A3893">
        <w:rPr>
          <w:bCs/>
          <w:color w:val="auto"/>
          <w:kern w:val="24"/>
          <w:sz w:val="24"/>
          <w:szCs w:val="24"/>
        </w:rPr>
        <w:tab/>
      </w:r>
      <w:r w:rsidRPr="004A3893">
        <w:rPr>
          <w:bCs/>
          <w:color w:val="auto"/>
          <w:kern w:val="24"/>
          <w:sz w:val="24"/>
          <w:szCs w:val="24"/>
        </w:rPr>
        <w:tab/>
      </w:r>
      <w:r w:rsidRPr="004A3893">
        <w:rPr>
          <w:bCs/>
          <w:color w:val="auto"/>
          <w:kern w:val="24"/>
          <w:sz w:val="24"/>
          <w:szCs w:val="24"/>
        </w:rPr>
        <w:tab/>
      </w:r>
    </w:p>
    <w:p w:rsidR="00B66578" w:rsidRPr="004A3893" w:rsidRDefault="00AA69CB" w:rsidP="00EF1B02">
      <w:pPr>
        <w:pStyle w:val="Heading2"/>
        <w:ind w:left="0" w:firstLine="0"/>
        <w:contextualSpacing/>
        <w:rPr>
          <w:bCs/>
          <w:color w:val="auto"/>
          <w:kern w:val="24"/>
          <w:sz w:val="24"/>
          <w:szCs w:val="24"/>
        </w:rPr>
      </w:pPr>
      <w:r>
        <w:rPr>
          <w:bCs/>
          <w:color w:val="auto"/>
          <w:kern w:val="24"/>
          <w:sz w:val="24"/>
          <w:szCs w:val="24"/>
        </w:rPr>
        <w:t xml:space="preserve">The source for this information is the </w:t>
      </w:r>
      <w:r w:rsidR="00B66578" w:rsidRPr="004A3893">
        <w:rPr>
          <w:bCs/>
          <w:color w:val="auto"/>
          <w:kern w:val="24"/>
          <w:sz w:val="24"/>
          <w:szCs w:val="24"/>
        </w:rPr>
        <w:t>MDH Disease Control Newsletter</w:t>
      </w:r>
      <w:r>
        <w:rPr>
          <w:bCs/>
          <w:color w:val="auto"/>
          <w:kern w:val="24"/>
          <w:sz w:val="24"/>
          <w:szCs w:val="24"/>
        </w:rPr>
        <w:t xml:space="preserve">. </w:t>
      </w:r>
      <w:r w:rsidR="00B66578" w:rsidRPr="004A3893">
        <w:rPr>
          <w:bCs/>
          <w:color w:val="auto"/>
          <w:kern w:val="24"/>
          <w:sz w:val="24"/>
          <w:szCs w:val="24"/>
        </w:rPr>
        <w:t>Vol</w:t>
      </w:r>
      <w:r>
        <w:rPr>
          <w:bCs/>
          <w:color w:val="auto"/>
          <w:kern w:val="24"/>
          <w:sz w:val="24"/>
          <w:szCs w:val="24"/>
        </w:rPr>
        <w:t>ume</w:t>
      </w:r>
      <w:r w:rsidR="00B66578" w:rsidRPr="004A3893">
        <w:rPr>
          <w:bCs/>
          <w:color w:val="auto"/>
          <w:kern w:val="24"/>
          <w:sz w:val="24"/>
          <w:szCs w:val="24"/>
        </w:rPr>
        <w:t xml:space="preserve"> 39</w:t>
      </w:r>
      <w:r w:rsidR="002756BA">
        <w:rPr>
          <w:bCs/>
          <w:color w:val="auto"/>
          <w:kern w:val="24"/>
          <w:sz w:val="24"/>
          <w:szCs w:val="24"/>
        </w:rPr>
        <w:t>, N</w:t>
      </w:r>
      <w:r>
        <w:rPr>
          <w:bCs/>
          <w:color w:val="auto"/>
          <w:kern w:val="24"/>
          <w:sz w:val="24"/>
          <w:szCs w:val="24"/>
        </w:rPr>
        <w:t xml:space="preserve">umber </w:t>
      </w:r>
      <w:r w:rsidR="00B66578" w:rsidRPr="004A3893">
        <w:rPr>
          <w:bCs/>
          <w:color w:val="auto"/>
          <w:kern w:val="24"/>
          <w:sz w:val="24"/>
          <w:szCs w:val="24"/>
        </w:rPr>
        <w:t>1, Jan</w:t>
      </w:r>
      <w:r>
        <w:rPr>
          <w:bCs/>
          <w:color w:val="auto"/>
          <w:kern w:val="24"/>
          <w:sz w:val="24"/>
          <w:szCs w:val="24"/>
        </w:rPr>
        <w:t xml:space="preserve">uary through </w:t>
      </w:r>
      <w:r w:rsidR="00B66578" w:rsidRPr="004A3893">
        <w:rPr>
          <w:bCs/>
          <w:color w:val="auto"/>
          <w:kern w:val="24"/>
          <w:sz w:val="24"/>
          <w:szCs w:val="24"/>
        </w:rPr>
        <w:t>Aug</w:t>
      </w:r>
      <w:r>
        <w:rPr>
          <w:bCs/>
          <w:color w:val="auto"/>
          <w:kern w:val="24"/>
          <w:sz w:val="24"/>
          <w:szCs w:val="24"/>
        </w:rPr>
        <w:t>ust,</w:t>
      </w:r>
      <w:r w:rsidR="00B66578" w:rsidRPr="004A3893">
        <w:rPr>
          <w:bCs/>
          <w:color w:val="auto"/>
          <w:kern w:val="24"/>
          <w:sz w:val="24"/>
          <w:szCs w:val="24"/>
        </w:rPr>
        <w:t xml:space="preserve"> 2010</w:t>
      </w:r>
      <w:r>
        <w:rPr>
          <w:bCs/>
          <w:color w:val="auto"/>
          <w:kern w:val="24"/>
          <w:sz w:val="24"/>
          <w:szCs w:val="24"/>
        </w:rPr>
        <w:t>.</w:t>
      </w:r>
    </w:p>
    <w:p w:rsidR="00B66578" w:rsidRPr="004A3893" w:rsidRDefault="00B66578" w:rsidP="00EF1B02">
      <w:pPr>
        <w:pStyle w:val="Heading2"/>
        <w:ind w:left="540" w:hanging="540"/>
        <w:contextualSpacing/>
        <w:rPr>
          <w:color w:val="auto"/>
          <w:kern w:val="24"/>
          <w:sz w:val="24"/>
          <w:szCs w:val="24"/>
        </w:rPr>
      </w:pPr>
    </w:p>
    <w:p w:rsidR="00053A85" w:rsidRPr="00053A85" w:rsidRDefault="00053A85" w:rsidP="00053A85">
      <w:pPr>
        <w:pStyle w:val="Heading1"/>
        <w:ind w:left="0" w:firstLine="0"/>
        <w:contextualSpacing/>
        <w:rPr>
          <w:color w:val="auto"/>
          <w:kern w:val="24"/>
          <w:sz w:val="24"/>
          <w:szCs w:val="24"/>
        </w:rPr>
      </w:pPr>
      <w:r w:rsidRPr="00053A85">
        <w:rPr>
          <w:color w:val="auto"/>
          <w:kern w:val="24"/>
          <w:sz w:val="24"/>
          <w:szCs w:val="24"/>
        </w:rPr>
        <w:t>Slide 62:</w:t>
      </w:r>
    </w:p>
    <w:p w:rsidR="00B66578" w:rsidRPr="004A3893" w:rsidRDefault="00B66578" w:rsidP="00053A85">
      <w:pPr>
        <w:pStyle w:val="Heading1"/>
        <w:ind w:left="0" w:firstLine="0"/>
        <w:contextualSpacing/>
        <w:rPr>
          <w:b w:val="0"/>
          <w:color w:val="auto"/>
          <w:kern w:val="24"/>
          <w:sz w:val="24"/>
          <w:szCs w:val="24"/>
        </w:rPr>
      </w:pPr>
      <w:r w:rsidRPr="004A3893">
        <w:rPr>
          <w:b w:val="0"/>
          <w:color w:val="auto"/>
          <w:kern w:val="24"/>
          <w:sz w:val="24"/>
          <w:szCs w:val="24"/>
        </w:rPr>
        <w:t>Impact on US Domestic Tuberculosis Control</w:t>
      </w:r>
    </w:p>
    <w:p w:rsidR="00B66578" w:rsidRPr="004A3893" w:rsidRDefault="00B66578" w:rsidP="00F81463">
      <w:pPr>
        <w:pStyle w:val="Heading2"/>
        <w:numPr>
          <w:ilvl w:val="0"/>
          <w:numId w:val="31"/>
        </w:numPr>
        <w:contextualSpacing/>
        <w:rPr>
          <w:bCs/>
          <w:color w:val="auto"/>
          <w:kern w:val="24"/>
          <w:sz w:val="24"/>
          <w:szCs w:val="24"/>
        </w:rPr>
      </w:pPr>
      <w:r w:rsidRPr="004A3893">
        <w:rPr>
          <w:bCs/>
          <w:color w:val="auto"/>
          <w:kern w:val="24"/>
          <w:sz w:val="24"/>
          <w:szCs w:val="24"/>
        </w:rPr>
        <w:t>Cost Savings to US domestic programs</w:t>
      </w:r>
    </w:p>
    <w:p w:rsidR="00B66578" w:rsidRPr="004A3893" w:rsidRDefault="00B66578" w:rsidP="00F81463">
      <w:pPr>
        <w:pStyle w:val="Heading2"/>
        <w:numPr>
          <w:ilvl w:val="0"/>
          <w:numId w:val="31"/>
        </w:numPr>
        <w:contextualSpacing/>
        <w:rPr>
          <w:bCs/>
          <w:color w:val="auto"/>
          <w:kern w:val="24"/>
          <w:sz w:val="24"/>
          <w:szCs w:val="24"/>
        </w:rPr>
      </w:pPr>
      <w:r w:rsidRPr="004A3893">
        <w:rPr>
          <w:bCs/>
          <w:color w:val="auto"/>
          <w:kern w:val="24"/>
          <w:sz w:val="24"/>
          <w:szCs w:val="24"/>
        </w:rPr>
        <w:t>Diagnose ≈1,000 applicants each year in Culture and DOT TB programs</w:t>
      </w:r>
    </w:p>
    <w:p w:rsidR="00B66578" w:rsidRPr="004A3893" w:rsidRDefault="00B66578" w:rsidP="00F81463">
      <w:pPr>
        <w:pStyle w:val="Heading2"/>
        <w:numPr>
          <w:ilvl w:val="0"/>
          <w:numId w:val="31"/>
        </w:numPr>
        <w:contextualSpacing/>
        <w:rPr>
          <w:bCs/>
          <w:color w:val="auto"/>
          <w:kern w:val="24"/>
          <w:sz w:val="24"/>
          <w:szCs w:val="24"/>
        </w:rPr>
      </w:pPr>
      <w:r w:rsidRPr="004A3893">
        <w:rPr>
          <w:bCs/>
          <w:color w:val="auto"/>
          <w:kern w:val="24"/>
          <w:sz w:val="24"/>
          <w:szCs w:val="24"/>
        </w:rPr>
        <w:t>If 4% MDR TB:  40 MDR TB patients yearly</w:t>
      </w:r>
    </w:p>
    <w:p w:rsidR="00B66578" w:rsidRPr="004A3893" w:rsidRDefault="00B66578" w:rsidP="00F81463">
      <w:pPr>
        <w:pStyle w:val="Heading2"/>
        <w:numPr>
          <w:ilvl w:val="0"/>
          <w:numId w:val="31"/>
        </w:numPr>
        <w:contextualSpacing/>
        <w:rPr>
          <w:bCs/>
          <w:color w:val="auto"/>
          <w:kern w:val="24"/>
          <w:sz w:val="24"/>
          <w:szCs w:val="24"/>
        </w:rPr>
      </w:pPr>
      <w:r w:rsidRPr="004A3893">
        <w:rPr>
          <w:bCs/>
          <w:color w:val="auto"/>
          <w:kern w:val="24"/>
          <w:sz w:val="24"/>
          <w:szCs w:val="24"/>
        </w:rPr>
        <w:t>Cost of treating cases in United States</w:t>
      </w:r>
    </w:p>
    <w:p w:rsidR="00B66578" w:rsidRPr="004A3893" w:rsidRDefault="00B66578" w:rsidP="00F81463">
      <w:pPr>
        <w:pStyle w:val="Heading3"/>
        <w:numPr>
          <w:ilvl w:val="1"/>
          <w:numId w:val="31"/>
        </w:numPr>
        <w:contextualSpacing/>
        <w:rPr>
          <w:bCs/>
          <w:color w:val="auto"/>
          <w:kern w:val="24"/>
          <w:sz w:val="24"/>
          <w:szCs w:val="24"/>
        </w:rPr>
      </w:pPr>
      <w:r w:rsidRPr="004A3893">
        <w:rPr>
          <w:bCs/>
          <w:color w:val="auto"/>
          <w:kern w:val="24"/>
          <w:sz w:val="24"/>
          <w:szCs w:val="24"/>
        </w:rPr>
        <w:t>Pansusceptible: ≈$13,000</w:t>
      </w:r>
      <w:r w:rsidR="00A40F32">
        <w:rPr>
          <w:bCs/>
          <w:color w:val="auto"/>
          <w:kern w:val="24"/>
          <w:sz w:val="24"/>
          <w:szCs w:val="24"/>
          <w:vertAlign w:val="superscript"/>
        </w:rPr>
        <w:t xml:space="preserve"> </w:t>
      </w:r>
      <w:r w:rsidR="00A40F32">
        <w:rPr>
          <w:bCs/>
          <w:color w:val="auto"/>
          <w:kern w:val="24"/>
          <w:sz w:val="24"/>
          <w:szCs w:val="24"/>
        </w:rPr>
        <w:t xml:space="preserve">(this information is from </w:t>
      </w:r>
      <w:r w:rsidR="00A40F32" w:rsidRPr="004A3893">
        <w:rPr>
          <w:bCs/>
          <w:color w:val="auto"/>
          <w:kern w:val="24"/>
          <w:sz w:val="24"/>
          <w:szCs w:val="24"/>
        </w:rPr>
        <w:t xml:space="preserve">Holland, et al, </w:t>
      </w:r>
      <w:r w:rsidR="00A40F32">
        <w:rPr>
          <w:bCs/>
          <w:color w:val="auto"/>
          <w:kern w:val="24"/>
          <w:sz w:val="24"/>
          <w:szCs w:val="24"/>
        </w:rPr>
        <w:t xml:space="preserve">in American Journal of Respiratory and Critical Care Medicine from 2009. Volume </w:t>
      </w:r>
      <w:r w:rsidR="00A40F32" w:rsidRPr="004A3893">
        <w:rPr>
          <w:bCs/>
          <w:color w:val="auto"/>
          <w:kern w:val="24"/>
          <w:sz w:val="24"/>
          <w:szCs w:val="24"/>
        </w:rPr>
        <w:t>179</w:t>
      </w:r>
      <w:r w:rsidR="00A40F32">
        <w:rPr>
          <w:bCs/>
          <w:color w:val="auto"/>
          <w:kern w:val="24"/>
          <w:sz w:val="24"/>
          <w:szCs w:val="24"/>
        </w:rPr>
        <w:t xml:space="preserve"> pages</w:t>
      </w:r>
      <w:r w:rsidR="00A40F32" w:rsidRPr="004A3893">
        <w:rPr>
          <w:bCs/>
          <w:color w:val="auto"/>
          <w:kern w:val="24"/>
          <w:sz w:val="24"/>
          <w:szCs w:val="24"/>
        </w:rPr>
        <w:t>1055-1060</w:t>
      </w:r>
      <w:r w:rsidR="00A40F32">
        <w:rPr>
          <w:bCs/>
          <w:color w:val="auto"/>
          <w:kern w:val="24"/>
          <w:sz w:val="24"/>
          <w:szCs w:val="24"/>
        </w:rPr>
        <w:t>)</w:t>
      </w:r>
    </w:p>
    <w:p w:rsidR="00B66578" w:rsidRPr="004A3893" w:rsidRDefault="00B66578" w:rsidP="00F81463">
      <w:pPr>
        <w:pStyle w:val="Heading3"/>
        <w:numPr>
          <w:ilvl w:val="1"/>
          <w:numId w:val="31"/>
        </w:numPr>
        <w:contextualSpacing/>
        <w:rPr>
          <w:bCs/>
          <w:color w:val="auto"/>
          <w:kern w:val="24"/>
          <w:sz w:val="24"/>
          <w:szCs w:val="24"/>
        </w:rPr>
      </w:pPr>
      <w:r w:rsidRPr="004A3893">
        <w:rPr>
          <w:bCs/>
          <w:color w:val="auto"/>
          <w:kern w:val="24"/>
          <w:sz w:val="24"/>
          <w:szCs w:val="24"/>
        </w:rPr>
        <w:t>MDR TB:  $50,000 - &gt;$500,000</w:t>
      </w:r>
    </w:p>
    <w:p w:rsidR="00B66578" w:rsidRPr="004A3893" w:rsidRDefault="00B66578" w:rsidP="00F81463">
      <w:pPr>
        <w:pStyle w:val="Heading2"/>
        <w:numPr>
          <w:ilvl w:val="0"/>
          <w:numId w:val="31"/>
        </w:numPr>
        <w:contextualSpacing/>
        <w:rPr>
          <w:bCs/>
          <w:color w:val="auto"/>
          <w:kern w:val="24"/>
          <w:sz w:val="24"/>
          <w:szCs w:val="24"/>
        </w:rPr>
      </w:pPr>
      <w:r w:rsidRPr="004A3893">
        <w:rPr>
          <w:bCs/>
          <w:color w:val="auto"/>
          <w:kern w:val="24"/>
          <w:sz w:val="24"/>
          <w:szCs w:val="24"/>
        </w:rPr>
        <w:t>Savings to US health departments</w:t>
      </w:r>
    </w:p>
    <w:p w:rsidR="00B66578" w:rsidRPr="004A3893" w:rsidRDefault="00B66578" w:rsidP="00F81463">
      <w:pPr>
        <w:pStyle w:val="Heading3"/>
        <w:numPr>
          <w:ilvl w:val="1"/>
          <w:numId w:val="31"/>
        </w:numPr>
        <w:contextualSpacing/>
        <w:rPr>
          <w:bCs/>
          <w:color w:val="auto"/>
          <w:kern w:val="24"/>
          <w:sz w:val="24"/>
          <w:szCs w:val="24"/>
        </w:rPr>
      </w:pPr>
      <w:r w:rsidRPr="004A3893">
        <w:rPr>
          <w:bCs/>
          <w:color w:val="auto"/>
          <w:kern w:val="24"/>
          <w:sz w:val="24"/>
          <w:szCs w:val="24"/>
        </w:rPr>
        <w:t>$13 Million - &gt;$30 Million</w:t>
      </w:r>
    </w:p>
    <w:p w:rsidR="00B66578" w:rsidRPr="004A3893" w:rsidRDefault="00B66578" w:rsidP="00EF1B02">
      <w:pPr>
        <w:pStyle w:val="Heading3"/>
        <w:ind w:left="1170" w:hanging="450"/>
        <w:contextualSpacing/>
        <w:rPr>
          <w:bCs/>
          <w:color w:val="auto"/>
          <w:kern w:val="24"/>
          <w:sz w:val="24"/>
          <w:szCs w:val="24"/>
        </w:rPr>
      </w:pPr>
    </w:p>
    <w:p w:rsidR="00B66578" w:rsidRPr="00F95EA1" w:rsidRDefault="00F95EA1" w:rsidP="00EF1B02">
      <w:pPr>
        <w:pStyle w:val="Heading2"/>
        <w:ind w:left="540" w:hanging="540"/>
        <w:contextualSpacing/>
        <w:rPr>
          <w:b/>
          <w:bCs/>
          <w:color w:val="auto"/>
          <w:kern w:val="24"/>
          <w:sz w:val="24"/>
          <w:szCs w:val="24"/>
        </w:rPr>
      </w:pPr>
      <w:r w:rsidRPr="00F95EA1">
        <w:rPr>
          <w:b/>
          <w:bCs/>
          <w:color w:val="auto"/>
          <w:kern w:val="24"/>
          <w:sz w:val="24"/>
          <w:szCs w:val="24"/>
        </w:rPr>
        <w:t>Slide 63:</w:t>
      </w:r>
    </w:p>
    <w:p w:rsidR="00B66578" w:rsidRPr="004A3893" w:rsidRDefault="00B66578" w:rsidP="00F95EA1">
      <w:pPr>
        <w:pStyle w:val="Heading1"/>
        <w:ind w:left="0" w:firstLine="0"/>
        <w:contextualSpacing/>
        <w:rPr>
          <w:b w:val="0"/>
          <w:color w:val="auto"/>
          <w:kern w:val="24"/>
          <w:sz w:val="24"/>
          <w:szCs w:val="24"/>
        </w:rPr>
      </w:pPr>
      <w:r w:rsidRPr="004A3893">
        <w:rPr>
          <w:b w:val="0"/>
          <w:color w:val="auto"/>
          <w:kern w:val="24"/>
          <w:sz w:val="24"/>
          <w:szCs w:val="24"/>
        </w:rPr>
        <w:t>TB TI Implementation Closeout</w:t>
      </w:r>
    </w:p>
    <w:p w:rsidR="00B66578" w:rsidRPr="004A3893" w:rsidRDefault="00B66578" w:rsidP="00F81463">
      <w:pPr>
        <w:pStyle w:val="Heading2"/>
        <w:numPr>
          <w:ilvl w:val="0"/>
          <w:numId w:val="32"/>
        </w:numPr>
        <w:contextualSpacing/>
        <w:rPr>
          <w:bCs/>
          <w:color w:val="auto"/>
          <w:kern w:val="24"/>
          <w:sz w:val="24"/>
          <w:szCs w:val="24"/>
        </w:rPr>
      </w:pPr>
      <w:r w:rsidRPr="004A3893">
        <w:rPr>
          <w:bCs/>
          <w:color w:val="auto"/>
          <w:kern w:val="24"/>
          <w:sz w:val="24"/>
          <w:szCs w:val="24"/>
        </w:rPr>
        <w:t>One global standard for screening requirements</w:t>
      </w:r>
    </w:p>
    <w:p w:rsidR="00B66578" w:rsidRPr="004A3893" w:rsidRDefault="00B66578" w:rsidP="00F81463">
      <w:pPr>
        <w:pStyle w:val="Heading2"/>
        <w:numPr>
          <w:ilvl w:val="0"/>
          <w:numId w:val="32"/>
        </w:numPr>
        <w:contextualSpacing/>
        <w:rPr>
          <w:bCs/>
          <w:color w:val="auto"/>
          <w:kern w:val="24"/>
          <w:sz w:val="24"/>
          <w:szCs w:val="24"/>
        </w:rPr>
      </w:pPr>
      <w:r w:rsidRPr="004A3893">
        <w:rPr>
          <w:bCs/>
          <w:color w:val="auto"/>
          <w:kern w:val="24"/>
          <w:sz w:val="24"/>
          <w:szCs w:val="24"/>
        </w:rPr>
        <w:t>Complete gains in US TB control among foreign-born</w:t>
      </w:r>
    </w:p>
    <w:p w:rsidR="00B66578" w:rsidRPr="004A3893" w:rsidRDefault="00B66578" w:rsidP="00F81463">
      <w:pPr>
        <w:pStyle w:val="Heading2"/>
        <w:numPr>
          <w:ilvl w:val="0"/>
          <w:numId w:val="32"/>
        </w:numPr>
        <w:contextualSpacing/>
        <w:rPr>
          <w:bCs/>
          <w:color w:val="auto"/>
          <w:kern w:val="24"/>
          <w:sz w:val="24"/>
          <w:szCs w:val="24"/>
        </w:rPr>
      </w:pPr>
      <w:r w:rsidRPr="004A3893">
        <w:rPr>
          <w:bCs/>
          <w:color w:val="auto"/>
          <w:kern w:val="24"/>
          <w:sz w:val="24"/>
          <w:szCs w:val="24"/>
        </w:rPr>
        <w:t>CDC leadership in global tuberculosis control</w:t>
      </w:r>
    </w:p>
    <w:p w:rsidR="00B66578" w:rsidRPr="004A3893" w:rsidRDefault="00B66578" w:rsidP="00F81463">
      <w:pPr>
        <w:pStyle w:val="Heading2"/>
        <w:numPr>
          <w:ilvl w:val="0"/>
          <w:numId w:val="32"/>
        </w:numPr>
        <w:contextualSpacing/>
        <w:rPr>
          <w:bCs/>
          <w:color w:val="auto"/>
          <w:kern w:val="24"/>
          <w:sz w:val="24"/>
          <w:szCs w:val="24"/>
        </w:rPr>
      </w:pPr>
      <w:r w:rsidRPr="004A3893">
        <w:rPr>
          <w:bCs/>
          <w:color w:val="auto"/>
          <w:kern w:val="24"/>
          <w:sz w:val="24"/>
          <w:szCs w:val="24"/>
        </w:rPr>
        <w:t>Closeout strategy for all programs to be sc</w:t>
      </w:r>
      <w:r w:rsidR="00F95EA1">
        <w:rPr>
          <w:bCs/>
          <w:color w:val="auto"/>
          <w:kern w:val="24"/>
          <w:sz w:val="24"/>
          <w:szCs w:val="24"/>
        </w:rPr>
        <w:t>reening by October 1, 2013</w:t>
      </w:r>
      <w:r w:rsidRPr="004A3893">
        <w:rPr>
          <w:bCs/>
          <w:color w:val="auto"/>
          <w:kern w:val="24"/>
          <w:sz w:val="24"/>
          <w:szCs w:val="24"/>
        </w:rPr>
        <w:t xml:space="preserve"> (FY 2014)</w:t>
      </w:r>
    </w:p>
    <w:p w:rsidR="00F95EA1" w:rsidRDefault="00F95EA1" w:rsidP="00EF1B02">
      <w:pPr>
        <w:pStyle w:val="Heading1"/>
        <w:ind w:left="0" w:firstLine="0"/>
        <w:contextualSpacing/>
        <w:jc w:val="center"/>
        <w:rPr>
          <w:b w:val="0"/>
          <w:color w:val="auto"/>
          <w:kern w:val="24"/>
          <w:sz w:val="24"/>
          <w:szCs w:val="24"/>
        </w:rPr>
      </w:pPr>
    </w:p>
    <w:p w:rsidR="00F95EA1" w:rsidRPr="00F95EA1" w:rsidRDefault="00F95EA1" w:rsidP="00F95EA1">
      <w:pPr>
        <w:pStyle w:val="Heading1"/>
        <w:ind w:left="0" w:firstLine="0"/>
        <w:contextualSpacing/>
        <w:rPr>
          <w:color w:val="auto"/>
          <w:kern w:val="24"/>
          <w:sz w:val="24"/>
          <w:szCs w:val="24"/>
        </w:rPr>
      </w:pPr>
      <w:r w:rsidRPr="00F95EA1">
        <w:rPr>
          <w:color w:val="auto"/>
          <w:kern w:val="24"/>
          <w:sz w:val="24"/>
          <w:szCs w:val="24"/>
        </w:rPr>
        <w:t xml:space="preserve">Slide 64: </w:t>
      </w:r>
    </w:p>
    <w:p w:rsidR="00B66578" w:rsidRPr="004A3893" w:rsidRDefault="00B66578" w:rsidP="00F95EA1">
      <w:pPr>
        <w:pStyle w:val="Heading1"/>
        <w:ind w:left="0" w:firstLine="0"/>
        <w:contextualSpacing/>
        <w:rPr>
          <w:b w:val="0"/>
          <w:color w:val="auto"/>
          <w:kern w:val="24"/>
          <w:sz w:val="24"/>
          <w:szCs w:val="24"/>
        </w:rPr>
      </w:pPr>
      <w:r w:rsidRPr="004A3893">
        <w:rPr>
          <w:b w:val="0"/>
          <w:color w:val="auto"/>
          <w:kern w:val="24"/>
          <w:sz w:val="24"/>
          <w:szCs w:val="24"/>
        </w:rPr>
        <w:t>Culture and DOT TB TI Deadline</w:t>
      </w:r>
    </w:p>
    <w:p w:rsidR="00B66578" w:rsidRPr="004A3893" w:rsidRDefault="00B66578" w:rsidP="00F81463">
      <w:pPr>
        <w:pStyle w:val="Heading2"/>
        <w:numPr>
          <w:ilvl w:val="0"/>
          <w:numId w:val="33"/>
        </w:numPr>
        <w:contextualSpacing/>
        <w:rPr>
          <w:bCs/>
          <w:color w:val="auto"/>
          <w:kern w:val="24"/>
          <w:sz w:val="24"/>
          <w:szCs w:val="24"/>
        </w:rPr>
      </w:pPr>
      <w:r w:rsidRPr="004A3893">
        <w:rPr>
          <w:bCs/>
          <w:color w:val="auto"/>
          <w:kern w:val="24"/>
          <w:sz w:val="24"/>
          <w:szCs w:val="24"/>
        </w:rPr>
        <w:t>Department of State cable issued August 30, 2012</w:t>
      </w:r>
    </w:p>
    <w:p w:rsidR="00B66578" w:rsidRPr="004A3893" w:rsidRDefault="00B66578" w:rsidP="00F81463">
      <w:pPr>
        <w:pStyle w:val="Heading2"/>
        <w:numPr>
          <w:ilvl w:val="0"/>
          <w:numId w:val="33"/>
        </w:numPr>
        <w:contextualSpacing/>
        <w:rPr>
          <w:bCs/>
          <w:color w:val="auto"/>
          <w:kern w:val="24"/>
          <w:sz w:val="24"/>
          <w:szCs w:val="24"/>
        </w:rPr>
      </w:pPr>
      <w:r w:rsidRPr="004A3893">
        <w:rPr>
          <w:bCs/>
          <w:color w:val="auto"/>
          <w:kern w:val="24"/>
          <w:sz w:val="24"/>
          <w:szCs w:val="24"/>
        </w:rPr>
        <w:t>Panel physicians worldwide should</w:t>
      </w:r>
    </w:p>
    <w:p w:rsidR="00B66578" w:rsidRPr="004A3893" w:rsidRDefault="00B66578" w:rsidP="00F81463">
      <w:pPr>
        <w:pStyle w:val="Heading3"/>
        <w:numPr>
          <w:ilvl w:val="1"/>
          <w:numId w:val="33"/>
        </w:numPr>
        <w:contextualSpacing/>
        <w:rPr>
          <w:bCs/>
          <w:color w:val="auto"/>
          <w:kern w:val="24"/>
          <w:sz w:val="24"/>
          <w:szCs w:val="24"/>
        </w:rPr>
      </w:pPr>
      <w:r w:rsidRPr="004A3893">
        <w:rPr>
          <w:bCs/>
          <w:color w:val="auto"/>
          <w:kern w:val="24"/>
          <w:sz w:val="24"/>
          <w:szCs w:val="24"/>
        </w:rPr>
        <w:t xml:space="preserve">Begin screening according to the </w:t>
      </w:r>
      <w:r w:rsidR="00F95EA1">
        <w:rPr>
          <w:bCs/>
          <w:color w:val="auto"/>
          <w:kern w:val="24"/>
          <w:sz w:val="24"/>
          <w:szCs w:val="24"/>
        </w:rPr>
        <w:t xml:space="preserve">CDOT TB TI as soon </w:t>
      </w:r>
      <w:r w:rsidRPr="004A3893">
        <w:rPr>
          <w:bCs/>
          <w:color w:val="auto"/>
          <w:kern w:val="24"/>
          <w:sz w:val="24"/>
          <w:szCs w:val="24"/>
        </w:rPr>
        <w:t>as able</w:t>
      </w:r>
    </w:p>
    <w:p w:rsidR="00B66578" w:rsidRDefault="00B66578" w:rsidP="00F81463">
      <w:pPr>
        <w:pStyle w:val="Heading3"/>
        <w:numPr>
          <w:ilvl w:val="1"/>
          <w:numId w:val="33"/>
        </w:numPr>
        <w:contextualSpacing/>
        <w:rPr>
          <w:bCs/>
          <w:color w:val="auto"/>
          <w:kern w:val="24"/>
          <w:sz w:val="24"/>
          <w:szCs w:val="24"/>
        </w:rPr>
      </w:pPr>
      <w:r w:rsidRPr="004A3893">
        <w:rPr>
          <w:bCs/>
          <w:color w:val="auto"/>
          <w:kern w:val="24"/>
          <w:sz w:val="24"/>
          <w:szCs w:val="24"/>
        </w:rPr>
        <w:t>No later than October 1, 2013</w:t>
      </w:r>
    </w:p>
    <w:p w:rsidR="002827C4" w:rsidRPr="002827C4" w:rsidRDefault="002827C4" w:rsidP="002827C4">
      <w:pPr>
        <w:rPr>
          <w:rFonts w:ascii="Times New Roman" w:hAnsi="Times New Roman" w:cs="Times New Roman"/>
          <w:sz w:val="24"/>
          <w:szCs w:val="24"/>
        </w:rPr>
      </w:pPr>
      <w:r w:rsidRPr="002827C4">
        <w:rPr>
          <w:rFonts w:ascii="Times New Roman" w:hAnsi="Times New Roman" w:cs="Times New Roman"/>
          <w:sz w:val="24"/>
          <w:szCs w:val="24"/>
        </w:rPr>
        <w:t>There is a picture of the cable with the stated information</w:t>
      </w:r>
      <w:r>
        <w:rPr>
          <w:rFonts w:ascii="Times New Roman" w:hAnsi="Times New Roman" w:cs="Times New Roman"/>
          <w:sz w:val="24"/>
          <w:szCs w:val="24"/>
        </w:rPr>
        <w:t>.</w:t>
      </w:r>
    </w:p>
    <w:p w:rsidR="002827C4" w:rsidRPr="002827C4" w:rsidRDefault="002827C4" w:rsidP="002827C4">
      <w:pPr>
        <w:pStyle w:val="Heading1"/>
        <w:ind w:left="0" w:firstLine="0"/>
        <w:contextualSpacing/>
        <w:rPr>
          <w:color w:val="auto"/>
          <w:kern w:val="24"/>
          <w:sz w:val="24"/>
          <w:szCs w:val="24"/>
        </w:rPr>
      </w:pPr>
      <w:r w:rsidRPr="002827C4">
        <w:rPr>
          <w:color w:val="auto"/>
          <w:kern w:val="24"/>
          <w:sz w:val="24"/>
          <w:szCs w:val="24"/>
        </w:rPr>
        <w:t>Slide 65:</w:t>
      </w:r>
    </w:p>
    <w:p w:rsidR="00B66578" w:rsidRPr="004A3893" w:rsidRDefault="00B66578" w:rsidP="002827C4">
      <w:pPr>
        <w:pStyle w:val="Heading1"/>
        <w:ind w:left="0" w:firstLine="0"/>
        <w:contextualSpacing/>
        <w:rPr>
          <w:b w:val="0"/>
          <w:color w:val="auto"/>
          <w:kern w:val="24"/>
          <w:sz w:val="24"/>
          <w:szCs w:val="24"/>
        </w:rPr>
      </w:pPr>
      <w:r w:rsidRPr="004A3893">
        <w:rPr>
          <w:b w:val="0"/>
          <w:color w:val="auto"/>
          <w:kern w:val="24"/>
          <w:sz w:val="24"/>
          <w:szCs w:val="24"/>
        </w:rPr>
        <w:t>Selection of October 1, 2013</w:t>
      </w:r>
    </w:p>
    <w:p w:rsidR="00B66578" w:rsidRPr="004A3893" w:rsidRDefault="00B66578" w:rsidP="00F81463">
      <w:pPr>
        <w:pStyle w:val="Heading2"/>
        <w:numPr>
          <w:ilvl w:val="0"/>
          <w:numId w:val="34"/>
        </w:numPr>
        <w:contextualSpacing/>
        <w:rPr>
          <w:bCs/>
          <w:color w:val="auto"/>
          <w:kern w:val="24"/>
          <w:sz w:val="24"/>
          <w:szCs w:val="24"/>
        </w:rPr>
      </w:pPr>
      <w:r w:rsidRPr="004A3893">
        <w:rPr>
          <w:bCs/>
          <w:color w:val="auto"/>
          <w:kern w:val="24"/>
          <w:sz w:val="24"/>
          <w:szCs w:val="24"/>
        </w:rPr>
        <w:t>Provides concrete end to implementation plan</w:t>
      </w:r>
    </w:p>
    <w:p w:rsidR="00B66578" w:rsidRPr="004A3893" w:rsidRDefault="00565255" w:rsidP="00F81463">
      <w:pPr>
        <w:pStyle w:val="Heading2"/>
        <w:numPr>
          <w:ilvl w:val="0"/>
          <w:numId w:val="34"/>
        </w:numPr>
        <w:contextualSpacing/>
        <w:rPr>
          <w:bCs/>
          <w:color w:val="auto"/>
          <w:kern w:val="24"/>
          <w:sz w:val="24"/>
          <w:szCs w:val="24"/>
        </w:rPr>
      </w:pPr>
      <w:r>
        <w:rPr>
          <w:bCs/>
          <w:color w:val="auto"/>
          <w:kern w:val="24"/>
          <w:sz w:val="24"/>
          <w:szCs w:val="24"/>
        </w:rPr>
        <w:t>Achiev</w:t>
      </w:r>
      <w:r w:rsidR="00B66578" w:rsidRPr="004A3893">
        <w:rPr>
          <w:bCs/>
          <w:color w:val="auto"/>
          <w:kern w:val="24"/>
          <w:sz w:val="24"/>
          <w:szCs w:val="24"/>
        </w:rPr>
        <w:t>able, given progress that has been made thus far</w:t>
      </w:r>
    </w:p>
    <w:p w:rsidR="00B66578" w:rsidRPr="004A3893" w:rsidRDefault="00B66578" w:rsidP="00F81463">
      <w:pPr>
        <w:pStyle w:val="Heading2"/>
        <w:numPr>
          <w:ilvl w:val="0"/>
          <w:numId w:val="34"/>
        </w:numPr>
        <w:contextualSpacing/>
        <w:rPr>
          <w:bCs/>
          <w:color w:val="auto"/>
          <w:kern w:val="24"/>
          <w:sz w:val="24"/>
          <w:szCs w:val="24"/>
        </w:rPr>
      </w:pPr>
      <w:r w:rsidRPr="004A3893">
        <w:rPr>
          <w:bCs/>
          <w:color w:val="auto"/>
          <w:kern w:val="24"/>
          <w:sz w:val="24"/>
          <w:szCs w:val="24"/>
        </w:rPr>
        <w:t>Provides implementing countries 12 months to transition (at time of announcement)</w:t>
      </w:r>
    </w:p>
    <w:p w:rsidR="00B66578" w:rsidRPr="004A3893" w:rsidRDefault="00B66578" w:rsidP="00F81463">
      <w:pPr>
        <w:pStyle w:val="Heading2"/>
        <w:numPr>
          <w:ilvl w:val="0"/>
          <w:numId w:val="34"/>
        </w:numPr>
        <w:contextualSpacing/>
        <w:rPr>
          <w:bCs/>
          <w:color w:val="auto"/>
          <w:kern w:val="24"/>
          <w:sz w:val="24"/>
          <w:szCs w:val="24"/>
        </w:rPr>
      </w:pPr>
      <w:r w:rsidRPr="004A3893">
        <w:rPr>
          <w:bCs/>
          <w:color w:val="auto"/>
          <w:kern w:val="24"/>
          <w:sz w:val="24"/>
          <w:szCs w:val="24"/>
        </w:rPr>
        <w:t>Beginning of a new fiscal year for the U.S. government</w:t>
      </w:r>
    </w:p>
    <w:p w:rsidR="002827C4" w:rsidRDefault="002827C4" w:rsidP="00EF1B02">
      <w:pPr>
        <w:pStyle w:val="Heading1"/>
        <w:ind w:left="0" w:firstLine="0"/>
        <w:contextualSpacing/>
        <w:jc w:val="center"/>
        <w:rPr>
          <w:b w:val="0"/>
          <w:color w:val="auto"/>
          <w:kern w:val="24"/>
          <w:sz w:val="24"/>
          <w:szCs w:val="24"/>
        </w:rPr>
      </w:pPr>
    </w:p>
    <w:p w:rsidR="002827C4" w:rsidRPr="002827C4" w:rsidRDefault="002827C4" w:rsidP="002827C4">
      <w:pPr>
        <w:pStyle w:val="Heading1"/>
        <w:ind w:left="0" w:firstLine="0"/>
        <w:contextualSpacing/>
        <w:rPr>
          <w:color w:val="auto"/>
          <w:kern w:val="24"/>
          <w:sz w:val="24"/>
          <w:szCs w:val="24"/>
        </w:rPr>
      </w:pPr>
      <w:r w:rsidRPr="002827C4">
        <w:rPr>
          <w:color w:val="auto"/>
          <w:kern w:val="24"/>
          <w:sz w:val="24"/>
          <w:szCs w:val="24"/>
        </w:rPr>
        <w:t>Slide 66:</w:t>
      </w:r>
    </w:p>
    <w:p w:rsidR="00B66578" w:rsidRPr="004A3893" w:rsidRDefault="00B66578" w:rsidP="002827C4">
      <w:pPr>
        <w:pStyle w:val="Heading1"/>
        <w:ind w:left="0" w:firstLine="0"/>
        <w:contextualSpacing/>
        <w:rPr>
          <w:b w:val="0"/>
          <w:color w:val="auto"/>
          <w:kern w:val="24"/>
          <w:sz w:val="24"/>
          <w:szCs w:val="24"/>
        </w:rPr>
      </w:pPr>
      <w:r w:rsidRPr="004A3893">
        <w:rPr>
          <w:b w:val="0"/>
          <w:color w:val="auto"/>
          <w:kern w:val="24"/>
          <w:sz w:val="24"/>
          <w:szCs w:val="24"/>
        </w:rPr>
        <w:t>FY 2013 Plans</w:t>
      </w:r>
    </w:p>
    <w:p w:rsidR="00B66578" w:rsidRPr="004A3893" w:rsidRDefault="00B66578" w:rsidP="00F81463">
      <w:pPr>
        <w:pStyle w:val="Heading2"/>
        <w:numPr>
          <w:ilvl w:val="0"/>
          <w:numId w:val="35"/>
        </w:numPr>
        <w:contextualSpacing/>
        <w:rPr>
          <w:bCs/>
          <w:color w:val="auto"/>
          <w:kern w:val="24"/>
          <w:sz w:val="24"/>
          <w:szCs w:val="24"/>
        </w:rPr>
      </w:pPr>
      <w:r w:rsidRPr="004A3893">
        <w:rPr>
          <w:bCs/>
          <w:color w:val="auto"/>
          <w:kern w:val="24"/>
          <w:sz w:val="24"/>
          <w:szCs w:val="24"/>
        </w:rPr>
        <w:t>Aggressive travel schedule for remaining countries</w:t>
      </w:r>
    </w:p>
    <w:p w:rsidR="00B66578" w:rsidRPr="004A3893" w:rsidRDefault="00B66578" w:rsidP="00F81463">
      <w:pPr>
        <w:pStyle w:val="Heading3"/>
        <w:numPr>
          <w:ilvl w:val="1"/>
          <w:numId w:val="35"/>
        </w:numPr>
        <w:contextualSpacing/>
        <w:rPr>
          <w:bCs/>
          <w:color w:val="auto"/>
          <w:kern w:val="24"/>
          <w:sz w:val="24"/>
          <w:szCs w:val="24"/>
        </w:rPr>
      </w:pPr>
      <w:r w:rsidRPr="004A3893">
        <w:rPr>
          <w:bCs/>
          <w:color w:val="auto"/>
          <w:kern w:val="24"/>
          <w:sz w:val="24"/>
          <w:szCs w:val="24"/>
        </w:rPr>
        <w:t>Immigrant or refugee volume</w:t>
      </w:r>
    </w:p>
    <w:p w:rsidR="00B66578" w:rsidRPr="004A3893" w:rsidRDefault="00B66578" w:rsidP="00F81463">
      <w:pPr>
        <w:pStyle w:val="Heading3"/>
        <w:numPr>
          <w:ilvl w:val="1"/>
          <w:numId w:val="35"/>
        </w:numPr>
        <w:contextualSpacing/>
        <w:rPr>
          <w:bCs/>
          <w:color w:val="auto"/>
          <w:kern w:val="24"/>
          <w:sz w:val="24"/>
          <w:szCs w:val="24"/>
        </w:rPr>
      </w:pPr>
      <w:r w:rsidRPr="004A3893">
        <w:rPr>
          <w:bCs/>
          <w:color w:val="auto"/>
          <w:kern w:val="24"/>
          <w:sz w:val="24"/>
          <w:szCs w:val="24"/>
        </w:rPr>
        <w:t xml:space="preserve">Tuberculosis burden </w:t>
      </w:r>
    </w:p>
    <w:p w:rsidR="00B66578" w:rsidRPr="004A3893" w:rsidRDefault="00B66578" w:rsidP="00F81463">
      <w:pPr>
        <w:pStyle w:val="Heading2"/>
        <w:numPr>
          <w:ilvl w:val="0"/>
          <w:numId w:val="35"/>
        </w:numPr>
        <w:contextualSpacing/>
        <w:rPr>
          <w:bCs/>
          <w:color w:val="auto"/>
          <w:kern w:val="24"/>
          <w:sz w:val="24"/>
          <w:szCs w:val="24"/>
        </w:rPr>
      </w:pPr>
      <w:r w:rsidRPr="004A3893">
        <w:rPr>
          <w:bCs/>
          <w:color w:val="auto"/>
          <w:kern w:val="24"/>
          <w:sz w:val="24"/>
          <w:szCs w:val="24"/>
        </w:rPr>
        <w:t>Training activities to help remaining countries</w:t>
      </w:r>
    </w:p>
    <w:p w:rsidR="00B66578" w:rsidRPr="004A3893" w:rsidRDefault="00B66578" w:rsidP="00F81463">
      <w:pPr>
        <w:pStyle w:val="Heading3"/>
        <w:numPr>
          <w:ilvl w:val="1"/>
          <w:numId w:val="35"/>
        </w:numPr>
        <w:contextualSpacing/>
        <w:rPr>
          <w:bCs/>
          <w:color w:val="auto"/>
          <w:kern w:val="24"/>
          <w:sz w:val="24"/>
          <w:szCs w:val="24"/>
        </w:rPr>
      </w:pPr>
      <w:r w:rsidRPr="004A3893">
        <w:rPr>
          <w:bCs/>
          <w:color w:val="auto"/>
          <w:kern w:val="24"/>
          <w:sz w:val="24"/>
          <w:szCs w:val="24"/>
        </w:rPr>
        <w:t>Webinars</w:t>
      </w:r>
    </w:p>
    <w:p w:rsidR="00B66578" w:rsidRPr="004A3893" w:rsidRDefault="00B66578" w:rsidP="00F81463">
      <w:pPr>
        <w:pStyle w:val="Heading3"/>
        <w:numPr>
          <w:ilvl w:val="1"/>
          <w:numId w:val="35"/>
        </w:numPr>
        <w:contextualSpacing/>
        <w:rPr>
          <w:bCs/>
          <w:color w:val="auto"/>
          <w:kern w:val="24"/>
          <w:sz w:val="24"/>
          <w:szCs w:val="24"/>
        </w:rPr>
      </w:pPr>
      <w:r w:rsidRPr="004A3893">
        <w:rPr>
          <w:bCs/>
          <w:color w:val="auto"/>
          <w:kern w:val="24"/>
          <w:sz w:val="24"/>
          <w:szCs w:val="24"/>
        </w:rPr>
        <w:t>Panel physicians portal</w:t>
      </w:r>
    </w:p>
    <w:p w:rsidR="00B66578" w:rsidRPr="004A3893" w:rsidRDefault="00B66578" w:rsidP="00F81463">
      <w:pPr>
        <w:pStyle w:val="Heading3"/>
        <w:numPr>
          <w:ilvl w:val="1"/>
          <w:numId w:val="35"/>
        </w:numPr>
        <w:contextualSpacing/>
        <w:rPr>
          <w:bCs/>
          <w:color w:val="auto"/>
          <w:kern w:val="24"/>
          <w:sz w:val="24"/>
          <w:szCs w:val="24"/>
        </w:rPr>
      </w:pPr>
      <w:r w:rsidRPr="004A3893">
        <w:rPr>
          <w:bCs/>
          <w:color w:val="auto"/>
          <w:kern w:val="24"/>
          <w:sz w:val="24"/>
          <w:szCs w:val="24"/>
        </w:rPr>
        <w:t>Atlanta training summit March 4-8, 2013</w:t>
      </w:r>
    </w:p>
    <w:p w:rsidR="00B66578" w:rsidRPr="004A3893" w:rsidRDefault="00B66578" w:rsidP="00EF1B02">
      <w:pPr>
        <w:pStyle w:val="Heading2"/>
        <w:ind w:left="540" w:hanging="540"/>
        <w:contextualSpacing/>
        <w:rPr>
          <w:bCs/>
          <w:color w:val="auto"/>
          <w:kern w:val="24"/>
          <w:sz w:val="24"/>
          <w:szCs w:val="24"/>
        </w:rPr>
      </w:pPr>
    </w:p>
    <w:p w:rsidR="00B66578" w:rsidRPr="004A3893" w:rsidRDefault="00B66578" w:rsidP="00EF1B02">
      <w:pPr>
        <w:pStyle w:val="Heading3"/>
        <w:ind w:left="1170" w:hanging="450"/>
        <w:contextualSpacing/>
        <w:rPr>
          <w:color w:val="auto"/>
          <w:kern w:val="24"/>
          <w:sz w:val="24"/>
          <w:szCs w:val="24"/>
        </w:rPr>
      </w:pPr>
    </w:p>
    <w:p w:rsidR="005A5259" w:rsidRPr="005A5259" w:rsidRDefault="005A5259" w:rsidP="005A5259">
      <w:pPr>
        <w:pStyle w:val="Heading1"/>
        <w:ind w:left="0" w:firstLine="0"/>
        <w:contextualSpacing/>
        <w:rPr>
          <w:color w:val="auto"/>
          <w:kern w:val="24"/>
          <w:sz w:val="24"/>
          <w:szCs w:val="24"/>
        </w:rPr>
      </w:pPr>
      <w:r w:rsidRPr="005A5259">
        <w:rPr>
          <w:color w:val="auto"/>
          <w:kern w:val="24"/>
          <w:sz w:val="24"/>
          <w:szCs w:val="24"/>
        </w:rPr>
        <w:t xml:space="preserve">Slide 67: </w:t>
      </w:r>
    </w:p>
    <w:p w:rsidR="00B66578" w:rsidRPr="004A3893" w:rsidRDefault="00B66578" w:rsidP="005A5259">
      <w:pPr>
        <w:pStyle w:val="Heading1"/>
        <w:ind w:left="0" w:firstLine="0"/>
        <w:contextualSpacing/>
        <w:rPr>
          <w:b w:val="0"/>
          <w:color w:val="auto"/>
          <w:kern w:val="24"/>
          <w:sz w:val="24"/>
          <w:szCs w:val="24"/>
        </w:rPr>
      </w:pPr>
      <w:r w:rsidRPr="004A3893">
        <w:rPr>
          <w:b w:val="0"/>
          <w:color w:val="auto"/>
          <w:kern w:val="24"/>
          <w:sz w:val="24"/>
          <w:szCs w:val="24"/>
        </w:rPr>
        <w:t>Electronic Disease Notification (EDN)</w:t>
      </w:r>
    </w:p>
    <w:p w:rsidR="00B66578" w:rsidRPr="004A3893" w:rsidRDefault="00B66578" w:rsidP="00F81463">
      <w:pPr>
        <w:pStyle w:val="Heading2"/>
        <w:numPr>
          <w:ilvl w:val="0"/>
          <w:numId w:val="36"/>
        </w:numPr>
        <w:contextualSpacing/>
        <w:rPr>
          <w:bCs/>
          <w:color w:val="auto"/>
          <w:kern w:val="24"/>
          <w:sz w:val="24"/>
          <w:szCs w:val="24"/>
        </w:rPr>
      </w:pPr>
      <w:r w:rsidRPr="004A3893">
        <w:rPr>
          <w:bCs/>
          <w:color w:val="auto"/>
          <w:kern w:val="24"/>
          <w:sz w:val="24"/>
          <w:szCs w:val="24"/>
        </w:rPr>
        <w:t>Regulatory responsibility for DGMQ to provide information to receiving health departments (HD) of arriving aliens with a notifiable condition</w:t>
      </w:r>
    </w:p>
    <w:p w:rsidR="00B66578" w:rsidRPr="004A3893" w:rsidRDefault="00B66578" w:rsidP="00F81463">
      <w:pPr>
        <w:pStyle w:val="Heading2"/>
        <w:numPr>
          <w:ilvl w:val="0"/>
          <w:numId w:val="36"/>
        </w:numPr>
        <w:contextualSpacing/>
        <w:rPr>
          <w:bCs/>
          <w:color w:val="auto"/>
          <w:kern w:val="24"/>
          <w:sz w:val="24"/>
          <w:szCs w:val="24"/>
        </w:rPr>
      </w:pPr>
      <w:r w:rsidRPr="004A3893">
        <w:rPr>
          <w:bCs/>
          <w:color w:val="auto"/>
          <w:kern w:val="24"/>
          <w:sz w:val="24"/>
          <w:szCs w:val="24"/>
        </w:rPr>
        <w:t xml:space="preserve">An electronic system to fulfill this DGMQ   regulatory responsibility </w:t>
      </w:r>
    </w:p>
    <w:p w:rsidR="00B66578" w:rsidRPr="004A3893" w:rsidRDefault="00B66578" w:rsidP="00F81463">
      <w:pPr>
        <w:pStyle w:val="Heading2"/>
        <w:numPr>
          <w:ilvl w:val="0"/>
          <w:numId w:val="36"/>
        </w:numPr>
        <w:contextualSpacing/>
        <w:rPr>
          <w:bCs/>
          <w:color w:val="auto"/>
          <w:kern w:val="24"/>
          <w:sz w:val="24"/>
          <w:szCs w:val="24"/>
        </w:rPr>
      </w:pPr>
      <w:r w:rsidRPr="004A3893">
        <w:rPr>
          <w:bCs/>
          <w:color w:val="auto"/>
          <w:kern w:val="24"/>
          <w:sz w:val="24"/>
          <w:szCs w:val="24"/>
        </w:rPr>
        <w:t>Replaces paper-based Immigrant and Migrant Populations (IMP) system</w:t>
      </w:r>
    </w:p>
    <w:p w:rsidR="00B66578" w:rsidRPr="004A3893" w:rsidRDefault="00B66578" w:rsidP="00F81463">
      <w:pPr>
        <w:pStyle w:val="Heading2"/>
        <w:numPr>
          <w:ilvl w:val="0"/>
          <w:numId w:val="36"/>
        </w:numPr>
        <w:contextualSpacing/>
        <w:rPr>
          <w:bCs/>
          <w:color w:val="auto"/>
          <w:kern w:val="24"/>
          <w:sz w:val="24"/>
          <w:szCs w:val="24"/>
        </w:rPr>
      </w:pPr>
      <w:r w:rsidRPr="004A3893">
        <w:rPr>
          <w:bCs/>
          <w:color w:val="auto"/>
          <w:kern w:val="24"/>
          <w:sz w:val="24"/>
          <w:szCs w:val="24"/>
        </w:rPr>
        <w:t>Provide HD access to recorded DS Form information and all scanned overseas DS Forms</w:t>
      </w:r>
    </w:p>
    <w:p w:rsidR="00B66578" w:rsidRPr="004A3893" w:rsidRDefault="00B66578" w:rsidP="00F81463">
      <w:pPr>
        <w:pStyle w:val="Heading2"/>
        <w:numPr>
          <w:ilvl w:val="0"/>
          <w:numId w:val="36"/>
        </w:numPr>
        <w:contextualSpacing/>
        <w:rPr>
          <w:bCs/>
          <w:color w:val="auto"/>
          <w:kern w:val="24"/>
          <w:sz w:val="24"/>
          <w:szCs w:val="24"/>
        </w:rPr>
      </w:pPr>
      <w:r w:rsidRPr="004A3893">
        <w:rPr>
          <w:bCs/>
          <w:color w:val="auto"/>
          <w:kern w:val="24"/>
          <w:sz w:val="24"/>
          <w:szCs w:val="24"/>
        </w:rPr>
        <w:t>Provide HD with an electronic system to record and evaluate outcome of domestic follow up evaluations</w:t>
      </w:r>
    </w:p>
    <w:p w:rsidR="005A5259" w:rsidRDefault="005A5259" w:rsidP="005A5259">
      <w:pPr>
        <w:pStyle w:val="Heading1"/>
        <w:ind w:left="0" w:firstLine="0"/>
        <w:contextualSpacing/>
        <w:rPr>
          <w:color w:val="auto"/>
          <w:kern w:val="24"/>
          <w:sz w:val="24"/>
          <w:szCs w:val="24"/>
        </w:rPr>
      </w:pPr>
    </w:p>
    <w:p w:rsidR="005A5259" w:rsidRPr="005A5259" w:rsidRDefault="005A5259" w:rsidP="005A5259">
      <w:pPr>
        <w:pStyle w:val="Heading1"/>
        <w:ind w:left="0" w:firstLine="0"/>
        <w:contextualSpacing/>
        <w:rPr>
          <w:color w:val="auto"/>
          <w:kern w:val="24"/>
          <w:sz w:val="24"/>
          <w:szCs w:val="24"/>
        </w:rPr>
      </w:pPr>
      <w:r w:rsidRPr="005A5259">
        <w:rPr>
          <w:color w:val="auto"/>
          <w:kern w:val="24"/>
          <w:sz w:val="24"/>
          <w:szCs w:val="24"/>
        </w:rPr>
        <w:t>Slide 68:</w:t>
      </w:r>
    </w:p>
    <w:p w:rsidR="00B66578" w:rsidRDefault="005A5259" w:rsidP="005A5259">
      <w:pPr>
        <w:pStyle w:val="Heading1"/>
        <w:ind w:left="0" w:firstLine="0"/>
        <w:contextualSpacing/>
        <w:rPr>
          <w:b w:val="0"/>
          <w:color w:val="auto"/>
          <w:kern w:val="24"/>
          <w:sz w:val="24"/>
          <w:szCs w:val="24"/>
        </w:rPr>
      </w:pPr>
      <w:r>
        <w:rPr>
          <w:b w:val="0"/>
          <w:color w:val="auto"/>
          <w:kern w:val="24"/>
          <w:sz w:val="24"/>
          <w:szCs w:val="24"/>
        </w:rPr>
        <w:t>Pictorial diagram of the EDN system.</w:t>
      </w:r>
    </w:p>
    <w:p w:rsidR="000A1B72" w:rsidRDefault="005A5259" w:rsidP="000A1B72">
      <w:pPr>
        <w:rPr>
          <w:rFonts w:ascii="Times New Roman" w:hAnsi="Times New Roman" w:cs="Times New Roman"/>
          <w:sz w:val="24"/>
          <w:szCs w:val="24"/>
        </w:rPr>
      </w:pPr>
      <w:r>
        <w:rPr>
          <w:rFonts w:ascii="Times New Roman" w:hAnsi="Times New Roman" w:cs="Times New Roman"/>
          <w:sz w:val="24"/>
          <w:szCs w:val="24"/>
        </w:rPr>
        <w:t>Begin</w:t>
      </w:r>
      <w:r w:rsidR="000A1B72">
        <w:rPr>
          <w:rFonts w:ascii="Times New Roman" w:hAnsi="Times New Roman" w:cs="Times New Roman"/>
          <w:sz w:val="24"/>
          <w:szCs w:val="24"/>
        </w:rPr>
        <w:t xml:space="preserve">s with a globe labeled as </w:t>
      </w:r>
      <w:r>
        <w:rPr>
          <w:rFonts w:ascii="Times New Roman" w:hAnsi="Times New Roman" w:cs="Times New Roman"/>
          <w:sz w:val="24"/>
          <w:szCs w:val="24"/>
        </w:rPr>
        <w:t xml:space="preserve">overseas.  Beneath the globe is a photo </w:t>
      </w:r>
      <w:r w:rsidR="000A1B72">
        <w:rPr>
          <w:rFonts w:ascii="Times New Roman" w:hAnsi="Times New Roman" w:cs="Times New Roman"/>
          <w:sz w:val="24"/>
          <w:szCs w:val="24"/>
        </w:rPr>
        <w:t>of a s</w:t>
      </w:r>
      <w:r>
        <w:rPr>
          <w:rFonts w:ascii="Times New Roman" w:hAnsi="Times New Roman" w:cs="Times New Roman"/>
          <w:sz w:val="24"/>
          <w:szCs w:val="24"/>
        </w:rPr>
        <w:t xml:space="preserve">tethoscope labeled as overseas screening and a form labeled as overseas forms.  </w:t>
      </w:r>
      <w:r w:rsidR="00343C5B">
        <w:rPr>
          <w:rFonts w:ascii="Times New Roman" w:hAnsi="Times New Roman" w:cs="Times New Roman"/>
          <w:sz w:val="24"/>
          <w:szCs w:val="24"/>
        </w:rPr>
        <w:t>The</w:t>
      </w:r>
      <w:r w:rsidR="000A1B72">
        <w:rPr>
          <w:rFonts w:ascii="Times New Roman" w:hAnsi="Times New Roman" w:cs="Times New Roman"/>
          <w:sz w:val="24"/>
          <w:szCs w:val="24"/>
        </w:rPr>
        <w:t>re</w:t>
      </w:r>
      <w:r w:rsidR="00343C5B">
        <w:rPr>
          <w:rFonts w:ascii="Times New Roman" w:hAnsi="Times New Roman" w:cs="Times New Roman"/>
          <w:sz w:val="24"/>
          <w:szCs w:val="24"/>
        </w:rPr>
        <w:t xml:space="preserve"> is </w:t>
      </w:r>
      <w:r w:rsidR="000A1B72">
        <w:rPr>
          <w:rFonts w:ascii="Times New Roman" w:hAnsi="Times New Roman" w:cs="Times New Roman"/>
          <w:sz w:val="24"/>
          <w:szCs w:val="24"/>
        </w:rPr>
        <w:t xml:space="preserve">a </w:t>
      </w:r>
      <w:r w:rsidR="00343C5B">
        <w:rPr>
          <w:rFonts w:ascii="Times New Roman" w:hAnsi="Times New Roman" w:cs="Times New Roman"/>
          <w:sz w:val="24"/>
          <w:szCs w:val="24"/>
        </w:rPr>
        <w:t>vertical line to the right of these pictures which is labeled Quarantine Stations and EDN-IOM interface.  Arrow</w:t>
      </w:r>
      <w:r w:rsidR="000A1B72">
        <w:rPr>
          <w:rFonts w:ascii="Times New Roman" w:hAnsi="Times New Roman" w:cs="Times New Roman"/>
          <w:sz w:val="24"/>
          <w:szCs w:val="24"/>
        </w:rPr>
        <w:t>s</w:t>
      </w:r>
      <w:r w:rsidR="00343C5B">
        <w:rPr>
          <w:rFonts w:ascii="Times New Roman" w:hAnsi="Times New Roman" w:cs="Times New Roman"/>
          <w:sz w:val="24"/>
          <w:szCs w:val="24"/>
        </w:rPr>
        <w:t xml:space="preserve"> going from the globe</w:t>
      </w:r>
      <w:r w:rsidR="000A1B72">
        <w:rPr>
          <w:rFonts w:ascii="Times New Roman" w:hAnsi="Times New Roman" w:cs="Times New Roman"/>
          <w:sz w:val="24"/>
          <w:szCs w:val="24"/>
        </w:rPr>
        <w:t>,</w:t>
      </w:r>
      <w:r w:rsidR="00343C5B">
        <w:rPr>
          <w:rFonts w:ascii="Times New Roman" w:hAnsi="Times New Roman" w:cs="Times New Roman"/>
          <w:sz w:val="24"/>
          <w:szCs w:val="24"/>
        </w:rPr>
        <w:t xml:space="preserve"> stethoscope</w:t>
      </w:r>
      <w:r w:rsidR="000A1B72">
        <w:rPr>
          <w:rFonts w:ascii="Times New Roman" w:hAnsi="Times New Roman" w:cs="Times New Roman"/>
          <w:sz w:val="24"/>
          <w:szCs w:val="24"/>
        </w:rPr>
        <w:t>s</w:t>
      </w:r>
      <w:r w:rsidR="00343C5B">
        <w:rPr>
          <w:rFonts w:ascii="Times New Roman" w:hAnsi="Times New Roman" w:cs="Times New Roman"/>
          <w:sz w:val="24"/>
          <w:szCs w:val="24"/>
        </w:rPr>
        <w:t xml:space="preserve"> and form reach over onto the right side of the slide.  On </w:t>
      </w:r>
      <w:r w:rsidR="000A1B72">
        <w:rPr>
          <w:rFonts w:ascii="Times New Roman" w:hAnsi="Times New Roman" w:cs="Times New Roman"/>
          <w:sz w:val="24"/>
          <w:szCs w:val="24"/>
        </w:rPr>
        <w:t>the other side of the line is an</w:t>
      </w:r>
      <w:r w:rsidR="00343C5B">
        <w:rPr>
          <w:rFonts w:ascii="Times New Roman" w:hAnsi="Times New Roman" w:cs="Times New Roman"/>
          <w:sz w:val="24"/>
          <w:szCs w:val="24"/>
        </w:rPr>
        <w:t xml:space="preserve">other globe with the United State map on it and </w:t>
      </w:r>
      <w:r w:rsidR="000A1B72">
        <w:rPr>
          <w:rFonts w:ascii="Times New Roman" w:hAnsi="Times New Roman" w:cs="Times New Roman"/>
          <w:sz w:val="24"/>
          <w:szCs w:val="24"/>
        </w:rPr>
        <w:t xml:space="preserve">a </w:t>
      </w:r>
      <w:r w:rsidR="00343C5B">
        <w:rPr>
          <w:rFonts w:ascii="Times New Roman" w:hAnsi="Times New Roman" w:cs="Times New Roman"/>
          <w:sz w:val="24"/>
          <w:szCs w:val="24"/>
        </w:rPr>
        <w:t>U</w:t>
      </w:r>
      <w:r w:rsidR="000A1B72">
        <w:rPr>
          <w:rFonts w:ascii="Times New Roman" w:hAnsi="Times New Roman" w:cs="Times New Roman"/>
          <w:sz w:val="24"/>
          <w:szCs w:val="24"/>
        </w:rPr>
        <w:t xml:space="preserve">nited </w:t>
      </w:r>
      <w:r w:rsidR="00343C5B">
        <w:rPr>
          <w:rFonts w:ascii="Times New Roman" w:hAnsi="Times New Roman" w:cs="Times New Roman"/>
          <w:sz w:val="24"/>
          <w:szCs w:val="24"/>
        </w:rPr>
        <w:t>S</w:t>
      </w:r>
      <w:r w:rsidR="000A1B72">
        <w:rPr>
          <w:rFonts w:ascii="Times New Roman" w:hAnsi="Times New Roman" w:cs="Times New Roman"/>
          <w:sz w:val="24"/>
          <w:szCs w:val="24"/>
        </w:rPr>
        <w:t>tate</w:t>
      </w:r>
      <w:r w:rsidR="00343C5B">
        <w:rPr>
          <w:rFonts w:ascii="Times New Roman" w:hAnsi="Times New Roman" w:cs="Times New Roman"/>
          <w:sz w:val="24"/>
          <w:szCs w:val="24"/>
        </w:rPr>
        <w:t xml:space="preserve"> flag next to it.  Below this globe is a </w:t>
      </w:r>
      <w:r w:rsidR="000A1B72">
        <w:rPr>
          <w:rFonts w:ascii="Times New Roman" w:hAnsi="Times New Roman" w:cs="Times New Roman"/>
          <w:sz w:val="24"/>
          <w:szCs w:val="24"/>
        </w:rPr>
        <w:t xml:space="preserve">collection of </w:t>
      </w:r>
      <w:r w:rsidR="00343C5B">
        <w:rPr>
          <w:rFonts w:ascii="Times New Roman" w:hAnsi="Times New Roman" w:cs="Times New Roman"/>
          <w:sz w:val="24"/>
          <w:szCs w:val="24"/>
        </w:rPr>
        <w:t>picture</w:t>
      </w:r>
      <w:r w:rsidR="000A1B72">
        <w:rPr>
          <w:rFonts w:ascii="Times New Roman" w:hAnsi="Times New Roman" w:cs="Times New Roman"/>
          <w:sz w:val="24"/>
          <w:szCs w:val="24"/>
        </w:rPr>
        <w:t>s</w:t>
      </w:r>
      <w:r w:rsidR="00343C5B">
        <w:rPr>
          <w:rFonts w:ascii="Times New Roman" w:hAnsi="Times New Roman" w:cs="Times New Roman"/>
          <w:sz w:val="24"/>
          <w:szCs w:val="24"/>
        </w:rPr>
        <w:t xml:space="preserve"> </w:t>
      </w:r>
      <w:r w:rsidR="000A1B72">
        <w:rPr>
          <w:rFonts w:ascii="Times New Roman" w:hAnsi="Times New Roman" w:cs="Times New Roman"/>
          <w:sz w:val="24"/>
          <w:szCs w:val="24"/>
        </w:rPr>
        <w:t xml:space="preserve">including </w:t>
      </w:r>
      <w:r w:rsidR="00343C5B">
        <w:rPr>
          <w:rFonts w:ascii="Times New Roman" w:hAnsi="Times New Roman" w:cs="Times New Roman"/>
          <w:sz w:val="24"/>
          <w:szCs w:val="24"/>
        </w:rPr>
        <w:t>a computer monitor, keyboard, laptop computer, an envelope, the FedEx Express logo.  T</w:t>
      </w:r>
      <w:r w:rsidR="000A1B72">
        <w:rPr>
          <w:rFonts w:ascii="Times New Roman" w:hAnsi="Times New Roman" w:cs="Times New Roman"/>
          <w:sz w:val="24"/>
          <w:szCs w:val="24"/>
        </w:rPr>
        <w:t>hese are labeled as Data Entry C</w:t>
      </w:r>
      <w:r w:rsidR="00343C5B">
        <w:rPr>
          <w:rFonts w:ascii="Times New Roman" w:hAnsi="Times New Roman" w:cs="Times New Roman"/>
          <w:sz w:val="24"/>
          <w:szCs w:val="24"/>
        </w:rPr>
        <w:t xml:space="preserve">enter CDC HQ –Atlanta. </w:t>
      </w:r>
      <w:r w:rsidR="000A1B72">
        <w:rPr>
          <w:rFonts w:ascii="Times New Roman" w:hAnsi="Times New Roman" w:cs="Times New Roman"/>
          <w:sz w:val="24"/>
          <w:szCs w:val="24"/>
        </w:rPr>
        <w:t xml:space="preserve">Above is a title EDN-Data Entry.  </w:t>
      </w:r>
      <w:r w:rsidR="00343C5B">
        <w:rPr>
          <w:rFonts w:ascii="Times New Roman" w:hAnsi="Times New Roman" w:cs="Times New Roman"/>
          <w:sz w:val="24"/>
          <w:szCs w:val="24"/>
        </w:rPr>
        <w:t>Next to these pictures i</w:t>
      </w:r>
      <w:r w:rsidR="000A1B72">
        <w:rPr>
          <w:rFonts w:ascii="Times New Roman" w:hAnsi="Times New Roman" w:cs="Times New Roman"/>
          <w:sz w:val="24"/>
          <w:szCs w:val="24"/>
        </w:rPr>
        <w:t>s a picture of a building that s</w:t>
      </w:r>
      <w:r w:rsidR="00343C5B">
        <w:rPr>
          <w:rFonts w:ascii="Times New Roman" w:hAnsi="Times New Roman" w:cs="Times New Roman"/>
          <w:sz w:val="24"/>
          <w:szCs w:val="24"/>
        </w:rPr>
        <w:t>ays Health Dept. on it</w:t>
      </w:r>
      <w:r w:rsidR="000A1B72">
        <w:rPr>
          <w:rFonts w:ascii="Times New Roman" w:hAnsi="Times New Roman" w:cs="Times New Roman"/>
          <w:sz w:val="24"/>
          <w:szCs w:val="24"/>
        </w:rPr>
        <w:t>.</w:t>
      </w:r>
      <w:r w:rsidR="00343C5B">
        <w:rPr>
          <w:rFonts w:ascii="Times New Roman" w:hAnsi="Times New Roman" w:cs="Times New Roman"/>
          <w:sz w:val="24"/>
          <w:szCs w:val="24"/>
        </w:rPr>
        <w:t xml:space="preserve"> It is labeled as Local/State Health Departments.  </w:t>
      </w:r>
      <w:r w:rsidR="000A1B72">
        <w:rPr>
          <w:rFonts w:ascii="Times New Roman" w:hAnsi="Times New Roman" w:cs="Times New Roman"/>
          <w:sz w:val="24"/>
          <w:szCs w:val="24"/>
        </w:rPr>
        <w:t>Above the health department picture is a title, EDN-WEB.  Between the data entry and health department pictures are 2 arrows going back and forth between the pictures.</w:t>
      </w:r>
    </w:p>
    <w:p w:rsidR="000A1B72" w:rsidRPr="000A1B72" w:rsidRDefault="000A1B72" w:rsidP="009A03A5">
      <w:pPr>
        <w:spacing w:after="0"/>
        <w:rPr>
          <w:rFonts w:ascii="Times New Roman" w:hAnsi="Times New Roman" w:cs="Times New Roman"/>
          <w:b/>
          <w:kern w:val="24"/>
          <w:sz w:val="24"/>
          <w:szCs w:val="24"/>
        </w:rPr>
      </w:pPr>
      <w:r w:rsidRPr="000A1B72">
        <w:rPr>
          <w:rFonts w:ascii="Times New Roman" w:hAnsi="Times New Roman" w:cs="Times New Roman"/>
          <w:b/>
          <w:kern w:val="24"/>
          <w:sz w:val="24"/>
          <w:szCs w:val="24"/>
        </w:rPr>
        <w:t>Slide 69:</w:t>
      </w:r>
    </w:p>
    <w:p w:rsidR="00B66578" w:rsidRPr="000A1B72" w:rsidRDefault="00B66578" w:rsidP="009A03A5">
      <w:pPr>
        <w:spacing w:after="0"/>
        <w:rPr>
          <w:rFonts w:ascii="Times New Roman" w:hAnsi="Times New Roman" w:cs="Times New Roman"/>
          <w:kern w:val="24"/>
          <w:sz w:val="24"/>
          <w:szCs w:val="24"/>
        </w:rPr>
      </w:pPr>
      <w:r w:rsidRPr="000A1B72">
        <w:rPr>
          <w:rFonts w:ascii="Times New Roman" w:hAnsi="Times New Roman" w:cs="Times New Roman"/>
          <w:kern w:val="24"/>
          <w:sz w:val="24"/>
          <w:szCs w:val="24"/>
        </w:rPr>
        <w:t>Civil Surgeon Technical Instructions</w:t>
      </w:r>
    </w:p>
    <w:p w:rsidR="00B66578" w:rsidRPr="004A3893" w:rsidRDefault="00B66578" w:rsidP="00F81463">
      <w:pPr>
        <w:pStyle w:val="Heading2"/>
        <w:numPr>
          <w:ilvl w:val="0"/>
          <w:numId w:val="37"/>
        </w:numPr>
        <w:contextualSpacing/>
        <w:rPr>
          <w:bCs/>
          <w:color w:val="auto"/>
          <w:kern w:val="24"/>
          <w:sz w:val="24"/>
          <w:szCs w:val="24"/>
        </w:rPr>
      </w:pPr>
      <w:r w:rsidRPr="004A3893">
        <w:rPr>
          <w:bCs/>
          <w:color w:val="auto"/>
          <w:kern w:val="24"/>
          <w:sz w:val="24"/>
          <w:szCs w:val="24"/>
        </w:rPr>
        <w:t>Dr. Mary Naughton led effort to revise</w:t>
      </w:r>
    </w:p>
    <w:p w:rsidR="00B66578" w:rsidRPr="004A3893" w:rsidRDefault="00B66578" w:rsidP="00F81463">
      <w:pPr>
        <w:pStyle w:val="Heading3"/>
        <w:numPr>
          <w:ilvl w:val="1"/>
          <w:numId w:val="37"/>
        </w:numPr>
        <w:contextualSpacing/>
        <w:rPr>
          <w:bCs/>
          <w:color w:val="auto"/>
          <w:kern w:val="24"/>
          <w:sz w:val="24"/>
          <w:szCs w:val="24"/>
        </w:rPr>
      </w:pPr>
      <w:r w:rsidRPr="004A3893">
        <w:rPr>
          <w:bCs/>
          <w:color w:val="auto"/>
          <w:kern w:val="24"/>
          <w:sz w:val="24"/>
          <w:szCs w:val="24"/>
        </w:rPr>
        <w:t>Input from Division of Tuberculosis Elimination (DTBE)</w:t>
      </w:r>
    </w:p>
    <w:p w:rsidR="00B66578" w:rsidRPr="004A3893" w:rsidRDefault="00B66578" w:rsidP="00F81463">
      <w:pPr>
        <w:pStyle w:val="Heading3"/>
        <w:numPr>
          <w:ilvl w:val="1"/>
          <w:numId w:val="37"/>
        </w:numPr>
        <w:contextualSpacing/>
        <w:rPr>
          <w:bCs/>
          <w:color w:val="auto"/>
          <w:kern w:val="24"/>
          <w:sz w:val="24"/>
          <w:szCs w:val="24"/>
        </w:rPr>
      </w:pPr>
      <w:r w:rsidRPr="004A3893">
        <w:rPr>
          <w:bCs/>
          <w:color w:val="auto"/>
          <w:kern w:val="24"/>
          <w:sz w:val="24"/>
          <w:szCs w:val="24"/>
        </w:rPr>
        <w:t>Input from U.S. tuberculosis community</w:t>
      </w:r>
    </w:p>
    <w:p w:rsidR="00B66578" w:rsidRPr="004A3893" w:rsidRDefault="00B66578" w:rsidP="00EF1B02">
      <w:pPr>
        <w:pStyle w:val="Heading3"/>
        <w:ind w:left="1170" w:hanging="450"/>
        <w:contextualSpacing/>
        <w:rPr>
          <w:bCs/>
          <w:color w:val="auto"/>
          <w:kern w:val="24"/>
          <w:sz w:val="24"/>
          <w:szCs w:val="24"/>
        </w:rPr>
      </w:pPr>
    </w:p>
    <w:p w:rsidR="00B66578" w:rsidRPr="004A3893" w:rsidRDefault="00B66578" w:rsidP="00F81463">
      <w:pPr>
        <w:pStyle w:val="Heading2"/>
        <w:numPr>
          <w:ilvl w:val="0"/>
          <w:numId w:val="37"/>
        </w:numPr>
        <w:contextualSpacing/>
        <w:rPr>
          <w:bCs/>
          <w:color w:val="auto"/>
          <w:kern w:val="24"/>
          <w:sz w:val="24"/>
          <w:szCs w:val="24"/>
        </w:rPr>
      </w:pPr>
      <w:r w:rsidRPr="004A3893">
        <w:rPr>
          <w:bCs/>
          <w:color w:val="auto"/>
          <w:kern w:val="24"/>
          <w:sz w:val="24"/>
          <w:szCs w:val="24"/>
        </w:rPr>
        <w:t>Important changes</w:t>
      </w:r>
    </w:p>
    <w:p w:rsidR="00B66578" w:rsidRPr="004A3893" w:rsidRDefault="00B66578" w:rsidP="00F81463">
      <w:pPr>
        <w:pStyle w:val="Heading3"/>
        <w:numPr>
          <w:ilvl w:val="1"/>
          <w:numId w:val="37"/>
        </w:numPr>
        <w:contextualSpacing/>
        <w:rPr>
          <w:bCs/>
          <w:color w:val="auto"/>
          <w:kern w:val="24"/>
          <w:sz w:val="24"/>
          <w:szCs w:val="24"/>
        </w:rPr>
      </w:pPr>
      <w:r w:rsidRPr="004A3893">
        <w:rPr>
          <w:bCs/>
          <w:color w:val="auto"/>
          <w:kern w:val="24"/>
          <w:sz w:val="24"/>
          <w:szCs w:val="24"/>
        </w:rPr>
        <w:t>Requirement for mycobacterial cultures</w:t>
      </w:r>
    </w:p>
    <w:p w:rsidR="00B66578" w:rsidRPr="004A3893" w:rsidRDefault="00B66578" w:rsidP="00F81463">
      <w:pPr>
        <w:pStyle w:val="Heading3"/>
        <w:numPr>
          <w:ilvl w:val="1"/>
          <w:numId w:val="37"/>
        </w:numPr>
        <w:contextualSpacing/>
        <w:rPr>
          <w:bCs/>
          <w:color w:val="auto"/>
          <w:kern w:val="24"/>
          <w:sz w:val="24"/>
          <w:szCs w:val="24"/>
        </w:rPr>
      </w:pPr>
      <w:r w:rsidRPr="004A3893">
        <w:rPr>
          <w:bCs/>
          <w:color w:val="auto"/>
          <w:kern w:val="24"/>
          <w:sz w:val="24"/>
          <w:szCs w:val="24"/>
        </w:rPr>
        <w:lastRenderedPageBreak/>
        <w:t xml:space="preserve">Updated guidance regarding latent </w:t>
      </w:r>
      <w:r w:rsidRPr="004A3893">
        <w:rPr>
          <w:bCs/>
          <w:i/>
          <w:iCs/>
          <w:color w:val="auto"/>
          <w:kern w:val="24"/>
          <w:sz w:val="24"/>
          <w:szCs w:val="24"/>
        </w:rPr>
        <w:t>Mycobacterium tuberculosis</w:t>
      </w:r>
      <w:r w:rsidRPr="004A3893">
        <w:rPr>
          <w:bCs/>
          <w:color w:val="auto"/>
          <w:kern w:val="24"/>
          <w:sz w:val="24"/>
          <w:szCs w:val="24"/>
        </w:rPr>
        <w:t xml:space="preserve"> infection (LTBI)</w:t>
      </w:r>
    </w:p>
    <w:p w:rsidR="00B66578" w:rsidRPr="004A3893" w:rsidRDefault="00B66578" w:rsidP="00EF1B02">
      <w:pPr>
        <w:pStyle w:val="Heading3"/>
        <w:ind w:left="1170" w:hanging="450"/>
        <w:contextualSpacing/>
        <w:rPr>
          <w:bCs/>
          <w:color w:val="auto"/>
          <w:kern w:val="24"/>
          <w:sz w:val="24"/>
          <w:szCs w:val="24"/>
        </w:rPr>
      </w:pPr>
    </w:p>
    <w:p w:rsidR="00B66578" w:rsidRPr="004A3893" w:rsidRDefault="00B66578" w:rsidP="00F81463">
      <w:pPr>
        <w:pStyle w:val="Heading2"/>
        <w:numPr>
          <w:ilvl w:val="0"/>
          <w:numId w:val="37"/>
        </w:numPr>
        <w:contextualSpacing/>
        <w:rPr>
          <w:bCs/>
          <w:color w:val="auto"/>
          <w:kern w:val="24"/>
          <w:sz w:val="24"/>
          <w:szCs w:val="24"/>
        </w:rPr>
      </w:pPr>
      <w:r w:rsidRPr="004A3893">
        <w:rPr>
          <w:bCs/>
          <w:color w:val="auto"/>
          <w:kern w:val="24"/>
          <w:sz w:val="24"/>
          <w:szCs w:val="24"/>
        </w:rPr>
        <w:t>Delays implementing from United States Customs and Immigration Services (USCIS) resolved</w:t>
      </w:r>
    </w:p>
    <w:p w:rsidR="00B66578" w:rsidRPr="004A3893" w:rsidRDefault="00B66578" w:rsidP="00EF1B02">
      <w:pPr>
        <w:pStyle w:val="Heading2"/>
        <w:ind w:left="540" w:hanging="540"/>
        <w:contextualSpacing/>
        <w:rPr>
          <w:bCs/>
          <w:color w:val="auto"/>
          <w:kern w:val="24"/>
          <w:sz w:val="24"/>
          <w:szCs w:val="24"/>
        </w:rPr>
      </w:pPr>
    </w:p>
    <w:p w:rsidR="00B66578" w:rsidRPr="004A3893" w:rsidRDefault="00B66578" w:rsidP="00F81463">
      <w:pPr>
        <w:pStyle w:val="Heading2"/>
        <w:numPr>
          <w:ilvl w:val="0"/>
          <w:numId w:val="37"/>
        </w:numPr>
        <w:contextualSpacing/>
        <w:rPr>
          <w:bCs/>
          <w:color w:val="auto"/>
          <w:kern w:val="24"/>
          <w:sz w:val="24"/>
          <w:szCs w:val="24"/>
        </w:rPr>
      </w:pPr>
      <w:r w:rsidRPr="004A3893">
        <w:rPr>
          <w:bCs/>
          <w:color w:val="auto"/>
          <w:kern w:val="24"/>
          <w:sz w:val="24"/>
          <w:szCs w:val="24"/>
        </w:rPr>
        <w:t>New civil surgeon technical instructi</w:t>
      </w:r>
      <w:r w:rsidR="006D630B">
        <w:rPr>
          <w:bCs/>
          <w:color w:val="auto"/>
          <w:kern w:val="24"/>
          <w:sz w:val="24"/>
          <w:szCs w:val="24"/>
        </w:rPr>
        <w:t xml:space="preserve">ons become effective </w:t>
      </w:r>
      <w:r w:rsidRPr="004A3893">
        <w:rPr>
          <w:bCs/>
          <w:color w:val="auto"/>
          <w:kern w:val="24"/>
          <w:sz w:val="24"/>
          <w:szCs w:val="24"/>
        </w:rPr>
        <w:t>May 1, 2008</w:t>
      </w:r>
    </w:p>
    <w:p w:rsidR="00B66578" w:rsidRPr="004A3893" w:rsidRDefault="00B66578" w:rsidP="00EF1B02">
      <w:pPr>
        <w:pStyle w:val="Heading2"/>
        <w:ind w:left="540" w:hanging="540"/>
        <w:contextualSpacing/>
        <w:rPr>
          <w:color w:val="auto"/>
          <w:kern w:val="24"/>
          <w:sz w:val="24"/>
          <w:szCs w:val="24"/>
        </w:rPr>
      </w:pPr>
    </w:p>
    <w:p w:rsidR="00DC1B06" w:rsidRPr="00DC1B06" w:rsidRDefault="00DC1B06" w:rsidP="00DC1B06">
      <w:pPr>
        <w:pStyle w:val="Heading1"/>
        <w:ind w:left="0" w:firstLine="0"/>
        <w:contextualSpacing/>
        <w:rPr>
          <w:color w:val="auto"/>
          <w:kern w:val="24"/>
          <w:sz w:val="24"/>
          <w:szCs w:val="24"/>
        </w:rPr>
      </w:pPr>
      <w:r w:rsidRPr="00DC1B06">
        <w:rPr>
          <w:color w:val="auto"/>
          <w:kern w:val="24"/>
          <w:sz w:val="24"/>
          <w:szCs w:val="24"/>
        </w:rPr>
        <w:t>Slide 70:</w:t>
      </w:r>
    </w:p>
    <w:p w:rsidR="00B66578" w:rsidRPr="00DC1B06" w:rsidRDefault="00B66578" w:rsidP="00DC1B06">
      <w:pPr>
        <w:pStyle w:val="Heading1"/>
        <w:ind w:left="0" w:firstLine="0"/>
        <w:contextualSpacing/>
        <w:rPr>
          <w:b w:val="0"/>
          <w:color w:val="auto"/>
          <w:kern w:val="24"/>
          <w:sz w:val="24"/>
          <w:szCs w:val="24"/>
        </w:rPr>
      </w:pPr>
      <w:r w:rsidRPr="00DC1B06">
        <w:rPr>
          <w:b w:val="0"/>
          <w:color w:val="auto"/>
          <w:kern w:val="24"/>
          <w:sz w:val="24"/>
          <w:szCs w:val="24"/>
        </w:rPr>
        <w:t>Thank You</w:t>
      </w:r>
      <w:r w:rsidRPr="00DC1B06">
        <w:rPr>
          <w:b w:val="0"/>
          <w:color w:val="auto"/>
          <w:kern w:val="24"/>
          <w:sz w:val="24"/>
          <w:szCs w:val="24"/>
        </w:rPr>
        <w:br/>
      </w:r>
    </w:p>
    <w:p w:rsidR="00DC1B06" w:rsidRPr="00DC1B06" w:rsidRDefault="00DC1B06" w:rsidP="00DC1B06">
      <w:pPr>
        <w:contextualSpacing/>
        <w:rPr>
          <w:rFonts w:ascii="Times New Roman" w:hAnsi="Times New Roman" w:cs="Times New Roman"/>
          <w:sz w:val="24"/>
          <w:szCs w:val="24"/>
        </w:rPr>
      </w:pPr>
      <w:r w:rsidRPr="00DC1B06">
        <w:rPr>
          <w:rFonts w:ascii="Times New Roman" w:hAnsi="Times New Roman" w:cs="Times New Roman"/>
          <w:sz w:val="24"/>
          <w:szCs w:val="24"/>
        </w:rPr>
        <w:t>For more information please contact Centers for Disease Control and Prevention</w:t>
      </w:r>
    </w:p>
    <w:p w:rsidR="00DC1B06" w:rsidRPr="00DC1B06" w:rsidRDefault="00DC1B06" w:rsidP="00DC1B06">
      <w:pPr>
        <w:contextualSpacing/>
        <w:rPr>
          <w:rFonts w:ascii="Times New Roman" w:hAnsi="Times New Roman" w:cs="Times New Roman"/>
          <w:sz w:val="24"/>
          <w:szCs w:val="24"/>
        </w:rPr>
      </w:pPr>
      <w:r w:rsidRPr="00DC1B06">
        <w:rPr>
          <w:rFonts w:ascii="Times New Roman" w:hAnsi="Times New Roman" w:cs="Times New Roman"/>
          <w:sz w:val="24"/>
          <w:szCs w:val="24"/>
        </w:rPr>
        <w:t>1600 Clifton Road, NE, Atlanta GA 30333</w:t>
      </w:r>
    </w:p>
    <w:p w:rsidR="00DC1B06" w:rsidRPr="00DC1B06" w:rsidRDefault="00DC1B06" w:rsidP="00DC1B06">
      <w:pPr>
        <w:contextualSpacing/>
        <w:rPr>
          <w:rFonts w:ascii="Times New Roman" w:hAnsi="Times New Roman" w:cs="Times New Roman"/>
          <w:sz w:val="24"/>
          <w:szCs w:val="24"/>
        </w:rPr>
      </w:pPr>
      <w:r w:rsidRPr="00DC1B06">
        <w:rPr>
          <w:rFonts w:ascii="Times New Roman" w:hAnsi="Times New Roman" w:cs="Times New Roman"/>
          <w:sz w:val="24"/>
          <w:szCs w:val="24"/>
        </w:rPr>
        <w:t>Telephone: 1-800-CDC-INFO (232-4636)/TTY: 1-888-232-6348</w:t>
      </w:r>
    </w:p>
    <w:p w:rsidR="00DC1B06" w:rsidRPr="00DC1B06" w:rsidRDefault="00DC1B06" w:rsidP="00DC1B06">
      <w:pPr>
        <w:contextualSpacing/>
        <w:rPr>
          <w:rFonts w:ascii="Times New Roman" w:hAnsi="Times New Roman" w:cs="Times New Roman"/>
          <w:sz w:val="24"/>
          <w:szCs w:val="24"/>
        </w:rPr>
      </w:pPr>
      <w:r w:rsidRPr="00DC1B06">
        <w:rPr>
          <w:rFonts w:ascii="Times New Roman" w:hAnsi="Times New Roman" w:cs="Times New Roman"/>
          <w:sz w:val="24"/>
          <w:szCs w:val="24"/>
        </w:rPr>
        <w:t xml:space="preserve">Email: </w:t>
      </w:r>
      <w:hyperlink r:id="rId5" w:history="1">
        <w:r w:rsidRPr="00DC1B06">
          <w:rPr>
            <w:rStyle w:val="Hyperlink"/>
            <w:rFonts w:ascii="Times New Roman" w:hAnsi="Times New Roman"/>
            <w:sz w:val="24"/>
            <w:szCs w:val="24"/>
          </w:rPr>
          <w:t>CDCinfo@cdc.gov</w:t>
        </w:r>
      </w:hyperlink>
    </w:p>
    <w:p w:rsidR="00DC1B06" w:rsidRPr="00DC1B06" w:rsidRDefault="00DC1B06" w:rsidP="00DC1B06">
      <w:pPr>
        <w:contextualSpacing/>
        <w:rPr>
          <w:rFonts w:ascii="Times New Roman" w:hAnsi="Times New Roman" w:cs="Times New Roman"/>
          <w:sz w:val="24"/>
          <w:szCs w:val="24"/>
        </w:rPr>
      </w:pPr>
      <w:r w:rsidRPr="00DC1B06">
        <w:rPr>
          <w:rFonts w:ascii="Times New Roman" w:hAnsi="Times New Roman" w:cs="Times New Roman"/>
          <w:sz w:val="24"/>
          <w:szCs w:val="24"/>
        </w:rPr>
        <w:t>Web: www.cdc.gov</w:t>
      </w:r>
    </w:p>
    <w:p w:rsidR="00B66578" w:rsidRPr="004A3893" w:rsidRDefault="00B66578" w:rsidP="00EF1B02">
      <w:pPr>
        <w:pStyle w:val="Heading2"/>
        <w:ind w:left="540" w:hanging="540"/>
        <w:contextualSpacing/>
        <w:rPr>
          <w:bCs/>
          <w:color w:val="auto"/>
          <w:sz w:val="24"/>
          <w:szCs w:val="24"/>
        </w:rPr>
      </w:pPr>
      <w:r w:rsidRPr="004A3893">
        <w:rPr>
          <w:bCs/>
          <w:color w:val="auto"/>
          <w:sz w:val="24"/>
          <w:szCs w:val="24"/>
        </w:rPr>
        <w:t>National Center for Emerging and Zoonotic Infectious Diseases</w:t>
      </w:r>
    </w:p>
    <w:p w:rsidR="00B66578" w:rsidRDefault="00B66578" w:rsidP="00EF1B02">
      <w:pPr>
        <w:pStyle w:val="Heading2"/>
        <w:ind w:left="540" w:hanging="540"/>
        <w:contextualSpacing/>
        <w:rPr>
          <w:color w:val="auto"/>
          <w:sz w:val="24"/>
          <w:szCs w:val="24"/>
        </w:rPr>
      </w:pPr>
      <w:r w:rsidRPr="004A3893">
        <w:rPr>
          <w:color w:val="auto"/>
          <w:sz w:val="24"/>
          <w:szCs w:val="24"/>
        </w:rPr>
        <w:t>Division of Global Migration and Quarantine</w:t>
      </w:r>
    </w:p>
    <w:p w:rsidR="009839DE" w:rsidRDefault="009839DE" w:rsidP="009839DE"/>
    <w:p w:rsidR="009839DE" w:rsidRPr="009839DE" w:rsidRDefault="009839DE" w:rsidP="009A03A5">
      <w:pPr>
        <w:spacing w:after="0"/>
        <w:rPr>
          <w:rFonts w:ascii="Times New Roman" w:hAnsi="Times New Roman" w:cs="Times New Roman"/>
          <w:b/>
          <w:sz w:val="24"/>
          <w:szCs w:val="24"/>
        </w:rPr>
      </w:pPr>
      <w:r w:rsidRPr="009839DE">
        <w:rPr>
          <w:rFonts w:ascii="Times New Roman" w:hAnsi="Times New Roman" w:cs="Times New Roman"/>
          <w:b/>
          <w:sz w:val="24"/>
          <w:szCs w:val="24"/>
        </w:rPr>
        <w:t>Slide 71:</w:t>
      </w:r>
    </w:p>
    <w:p w:rsidR="00B66578" w:rsidRPr="004A3893" w:rsidRDefault="00B66578" w:rsidP="009839DE">
      <w:pPr>
        <w:pStyle w:val="Heading1"/>
        <w:ind w:left="0" w:firstLine="0"/>
        <w:contextualSpacing/>
        <w:rPr>
          <w:b w:val="0"/>
          <w:bCs w:val="0"/>
          <w:color w:val="auto"/>
          <w:kern w:val="24"/>
          <w:sz w:val="24"/>
          <w:szCs w:val="24"/>
        </w:rPr>
      </w:pPr>
      <w:r w:rsidRPr="004A3893">
        <w:rPr>
          <w:b w:val="0"/>
          <w:bCs w:val="0"/>
          <w:color w:val="auto"/>
          <w:kern w:val="24"/>
          <w:sz w:val="24"/>
          <w:szCs w:val="24"/>
        </w:rPr>
        <w:t>Case Presentations</w:t>
      </w:r>
    </w:p>
    <w:p w:rsidR="00B66578" w:rsidRPr="004A3893" w:rsidRDefault="00B66578" w:rsidP="009839DE">
      <w:pPr>
        <w:pStyle w:val="Heading2"/>
        <w:ind w:left="0" w:firstLine="0"/>
        <w:contextualSpacing/>
        <w:rPr>
          <w:color w:val="auto"/>
          <w:kern w:val="24"/>
          <w:sz w:val="24"/>
          <w:szCs w:val="24"/>
        </w:rPr>
      </w:pPr>
      <w:r w:rsidRPr="004A3893">
        <w:rPr>
          <w:color w:val="auto"/>
          <w:kern w:val="24"/>
          <w:sz w:val="24"/>
          <w:szCs w:val="24"/>
        </w:rPr>
        <w:t>Sundari Mase MD, MPH</w:t>
      </w:r>
    </w:p>
    <w:p w:rsidR="00B66578" w:rsidRPr="004A3893" w:rsidRDefault="00B66578" w:rsidP="009839DE">
      <w:pPr>
        <w:pStyle w:val="Heading2"/>
        <w:ind w:left="0" w:firstLine="0"/>
        <w:contextualSpacing/>
        <w:rPr>
          <w:color w:val="auto"/>
          <w:kern w:val="24"/>
          <w:sz w:val="24"/>
          <w:szCs w:val="24"/>
        </w:rPr>
      </w:pPr>
      <w:r w:rsidRPr="004A3893">
        <w:rPr>
          <w:color w:val="auto"/>
          <w:kern w:val="24"/>
          <w:sz w:val="24"/>
          <w:szCs w:val="24"/>
        </w:rPr>
        <w:t xml:space="preserve">Team Lead for Medical Affairs </w:t>
      </w:r>
      <w:r w:rsidRPr="004A3893">
        <w:rPr>
          <w:color w:val="auto"/>
          <w:kern w:val="24"/>
          <w:sz w:val="24"/>
          <w:szCs w:val="24"/>
        </w:rPr>
        <w:br/>
        <w:t>Division of Tuberculosis Elimination</w:t>
      </w:r>
      <w:r w:rsidRPr="004A3893">
        <w:rPr>
          <w:color w:val="auto"/>
          <w:kern w:val="24"/>
          <w:sz w:val="24"/>
          <w:szCs w:val="24"/>
        </w:rPr>
        <w:br/>
        <w:t xml:space="preserve">Centers for Disease Control and Prevention </w:t>
      </w:r>
      <w:r w:rsidRPr="004A3893">
        <w:rPr>
          <w:color w:val="auto"/>
          <w:kern w:val="24"/>
          <w:sz w:val="24"/>
          <w:szCs w:val="24"/>
        </w:rPr>
        <w:br/>
        <w:t>November 28, 2012</w:t>
      </w:r>
    </w:p>
    <w:p w:rsidR="00B66578" w:rsidRPr="004A3893" w:rsidRDefault="00B66578" w:rsidP="00EF1B02">
      <w:pPr>
        <w:pStyle w:val="Heading2"/>
        <w:ind w:left="0" w:firstLine="0"/>
        <w:contextualSpacing/>
        <w:jc w:val="center"/>
        <w:rPr>
          <w:color w:val="auto"/>
          <w:kern w:val="24"/>
          <w:sz w:val="24"/>
          <w:szCs w:val="24"/>
        </w:rPr>
      </w:pPr>
    </w:p>
    <w:p w:rsidR="009839DE" w:rsidRPr="009839DE" w:rsidRDefault="009839DE" w:rsidP="009839DE">
      <w:pPr>
        <w:pStyle w:val="Heading1"/>
        <w:ind w:left="0" w:firstLine="0"/>
        <w:contextualSpacing/>
        <w:rPr>
          <w:bCs w:val="0"/>
          <w:color w:val="auto"/>
          <w:kern w:val="24"/>
          <w:sz w:val="24"/>
          <w:szCs w:val="24"/>
        </w:rPr>
      </w:pPr>
      <w:r w:rsidRPr="009839DE">
        <w:rPr>
          <w:bCs w:val="0"/>
          <w:color w:val="auto"/>
          <w:kern w:val="24"/>
          <w:sz w:val="24"/>
          <w:szCs w:val="24"/>
        </w:rPr>
        <w:t>Slide 72:</w:t>
      </w:r>
    </w:p>
    <w:p w:rsidR="00B66578" w:rsidRPr="004A3893" w:rsidRDefault="00B66578" w:rsidP="009839DE">
      <w:pPr>
        <w:pStyle w:val="Heading1"/>
        <w:ind w:left="0" w:firstLine="0"/>
        <w:contextualSpacing/>
        <w:rPr>
          <w:b w:val="0"/>
          <w:bCs w:val="0"/>
          <w:color w:val="auto"/>
          <w:kern w:val="24"/>
          <w:sz w:val="24"/>
          <w:szCs w:val="24"/>
        </w:rPr>
      </w:pPr>
      <w:r w:rsidRPr="004A3893">
        <w:rPr>
          <w:b w:val="0"/>
          <w:bCs w:val="0"/>
          <w:color w:val="auto"/>
          <w:kern w:val="24"/>
          <w:sz w:val="24"/>
          <w:szCs w:val="24"/>
        </w:rPr>
        <w:t>Case # 1</w:t>
      </w:r>
    </w:p>
    <w:p w:rsidR="00B66578" w:rsidRPr="004A3893" w:rsidRDefault="009839DE" w:rsidP="00F81463">
      <w:pPr>
        <w:pStyle w:val="Heading2"/>
        <w:numPr>
          <w:ilvl w:val="0"/>
          <w:numId w:val="38"/>
        </w:numPr>
        <w:contextualSpacing/>
        <w:rPr>
          <w:color w:val="auto"/>
          <w:kern w:val="24"/>
          <w:sz w:val="24"/>
          <w:szCs w:val="24"/>
        </w:rPr>
      </w:pPr>
      <w:r>
        <w:rPr>
          <w:color w:val="auto"/>
          <w:kern w:val="24"/>
          <w:sz w:val="24"/>
          <w:szCs w:val="24"/>
        </w:rPr>
        <w:t>32 year old</w:t>
      </w:r>
      <w:r w:rsidR="00B66578" w:rsidRPr="004A3893">
        <w:rPr>
          <w:color w:val="auto"/>
          <w:kern w:val="24"/>
          <w:sz w:val="24"/>
          <w:szCs w:val="24"/>
        </w:rPr>
        <w:t xml:space="preserve"> VM female; visa applicant.  No prior</w:t>
      </w:r>
      <w:r>
        <w:rPr>
          <w:color w:val="auto"/>
          <w:kern w:val="24"/>
          <w:sz w:val="24"/>
          <w:szCs w:val="24"/>
        </w:rPr>
        <w:t xml:space="preserve"> history of</w:t>
      </w:r>
      <w:r w:rsidR="00B66578" w:rsidRPr="004A3893">
        <w:rPr>
          <w:color w:val="auto"/>
          <w:kern w:val="24"/>
          <w:sz w:val="24"/>
          <w:szCs w:val="24"/>
        </w:rPr>
        <w:t xml:space="preserve"> TB</w:t>
      </w:r>
    </w:p>
    <w:p w:rsidR="00B66578" w:rsidRPr="004A3893" w:rsidRDefault="00B66578" w:rsidP="00F81463">
      <w:pPr>
        <w:pStyle w:val="Heading2"/>
        <w:numPr>
          <w:ilvl w:val="0"/>
          <w:numId w:val="38"/>
        </w:numPr>
        <w:contextualSpacing/>
        <w:rPr>
          <w:color w:val="auto"/>
          <w:kern w:val="24"/>
          <w:sz w:val="24"/>
          <w:szCs w:val="24"/>
        </w:rPr>
      </w:pPr>
      <w:r w:rsidRPr="004A3893">
        <w:rPr>
          <w:color w:val="auto"/>
          <w:kern w:val="24"/>
          <w:sz w:val="24"/>
          <w:szCs w:val="24"/>
        </w:rPr>
        <w:t>No sign</w:t>
      </w:r>
      <w:r w:rsidR="009839DE">
        <w:rPr>
          <w:color w:val="auto"/>
          <w:kern w:val="24"/>
          <w:sz w:val="24"/>
          <w:szCs w:val="24"/>
        </w:rPr>
        <w:t>s</w:t>
      </w:r>
      <w:r w:rsidRPr="004A3893">
        <w:rPr>
          <w:color w:val="auto"/>
          <w:kern w:val="24"/>
          <w:sz w:val="24"/>
          <w:szCs w:val="24"/>
        </w:rPr>
        <w:t>/symptoms of TB</w:t>
      </w:r>
    </w:p>
    <w:p w:rsidR="009A03A5" w:rsidRDefault="009A03A5" w:rsidP="00EF1B02">
      <w:pPr>
        <w:pStyle w:val="Heading1"/>
        <w:contextualSpacing/>
        <w:rPr>
          <w:color w:val="auto"/>
          <w:sz w:val="24"/>
          <w:szCs w:val="24"/>
        </w:rPr>
      </w:pPr>
    </w:p>
    <w:p w:rsidR="00B66578" w:rsidRPr="00EC6068" w:rsidRDefault="00EC6068" w:rsidP="00EF1B02">
      <w:pPr>
        <w:pStyle w:val="Heading1"/>
        <w:contextualSpacing/>
        <w:rPr>
          <w:color w:val="auto"/>
          <w:sz w:val="24"/>
          <w:szCs w:val="24"/>
        </w:rPr>
      </w:pPr>
      <w:r w:rsidRPr="00EC6068">
        <w:rPr>
          <w:color w:val="auto"/>
          <w:sz w:val="24"/>
          <w:szCs w:val="24"/>
        </w:rPr>
        <w:t>Slide 73:</w:t>
      </w:r>
    </w:p>
    <w:p w:rsidR="00EC6068" w:rsidRPr="00EC6068" w:rsidRDefault="00EC6068" w:rsidP="00EC6068">
      <w:pPr>
        <w:rPr>
          <w:rFonts w:ascii="Times New Roman" w:hAnsi="Times New Roman" w:cs="Times New Roman"/>
          <w:sz w:val="24"/>
          <w:szCs w:val="24"/>
        </w:rPr>
      </w:pPr>
      <w:r>
        <w:rPr>
          <w:rFonts w:ascii="Times New Roman" w:hAnsi="Times New Roman" w:cs="Times New Roman"/>
          <w:sz w:val="24"/>
          <w:szCs w:val="24"/>
        </w:rPr>
        <w:t>Chest x-ray with right upper lobe disease and infiltrate in right lower lobe.</w:t>
      </w:r>
    </w:p>
    <w:p w:rsidR="00B43D84" w:rsidRPr="00B43D84" w:rsidRDefault="00B43D84" w:rsidP="00B43D84">
      <w:pPr>
        <w:pStyle w:val="Heading1"/>
        <w:ind w:left="0" w:firstLine="0"/>
        <w:contextualSpacing/>
        <w:rPr>
          <w:bCs w:val="0"/>
          <w:color w:val="auto"/>
          <w:kern w:val="24"/>
          <w:sz w:val="24"/>
          <w:szCs w:val="24"/>
        </w:rPr>
      </w:pPr>
      <w:r w:rsidRPr="00B43D84">
        <w:rPr>
          <w:bCs w:val="0"/>
          <w:color w:val="auto"/>
          <w:kern w:val="24"/>
          <w:sz w:val="24"/>
          <w:szCs w:val="24"/>
        </w:rPr>
        <w:t>Slide 74:</w:t>
      </w:r>
    </w:p>
    <w:p w:rsidR="00B66578" w:rsidRPr="004A3893" w:rsidRDefault="00B66578" w:rsidP="00B43D84">
      <w:pPr>
        <w:pStyle w:val="Heading1"/>
        <w:ind w:left="0" w:firstLine="0"/>
        <w:contextualSpacing/>
        <w:rPr>
          <w:b w:val="0"/>
          <w:bCs w:val="0"/>
          <w:color w:val="auto"/>
          <w:kern w:val="24"/>
          <w:sz w:val="24"/>
          <w:szCs w:val="24"/>
        </w:rPr>
      </w:pPr>
      <w:r w:rsidRPr="004A3893">
        <w:rPr>
          <w:b w:val="0"/>
          <w:bCs w:val="0"/>
          <w:color w:val="auto"/>
          <w:kern w:val="24"/>
          <w:sz w:val="24"/>
          <w:szCs w:val="24"/>
        </w:rPr>
        <w:t>Case # 1</w:t>
      </w:r>
    </w:p>
    <w:p w:rsidR="00B66578" w:rsidRPr="004A3893" w:rsidRDefault="00B66578" w:rsidP="00F81463">
      <w:pPr>
        <w:pStyle w:val="Heading2"/>
        <w:numPr>
          <w:ilvl w:val="0"/>
          <w:numId w:val="39"/>
        </w:numPr>
        <w:contextualSpacing/>
        <w:rPr>
          <w:color w:val="auto"/>
          <w:kern w:val="24"/>
          <w:sz w:val="24"/>
          <w:szCs w:val="24"/>
        </w:rPr>
      </w:pPr>
      <w:r w:rsidRPr="004A3893">
        <w:rPr>
          <w:color w:val="auto"/>
          <w:kern w:val="24"/>
          <w:sz w:val="24"/>
          <w:szCs w:val="24"/>
        </w:rPr>
        <w:t>AFB smear and culture positive x 3 – 10/12, 10/13 and 10/14/11</w:t>
      </w:r>
    </w:p>
    <w:p w:rsidR="00B66578" w:rsidRPr="004A3893" w:rsidRDefault="00B66578" w:rsidP="00F81463">
      <w:pPr>
        <w:pStyle w:val="Heading2"/>
        <w:numPr>
          <w:ilvl w:val="0"/>
          <w:numId w:val="39"/>
        </w:numPr>
        <w:contextualSpacing/>
        <w:rPr>
          <w:color w:val="auto"/>
          <w:kern w:val="24"/>
          <w:sz w:val="24"/>
          <w:szCs w:val="24"/>
        </w:rPr>
      </w:pPr>
      <w:r w:rsidRPr="004A3893">
        <w:rPr>
          <w:color w:val="auto"/>
          <w:kern w:val="24"/>
          <w:sz w:val="24"/>
          <w:szCs w:val="24"/>
        </w:rPr>
        <w:t>Referred to panel site hospital for TB treatment by DOT</w:t>
      </w:r>
    </w:p>
    <w:p w:rsidR="00B66578" w:rsidRPr="004A3893" w:rsidRDefault="00B66578" w:rsidP="00F81463">
      <w:pPr>
        <w:pStyle w:val="Heading2"/>
        <w:numPr>
          <w:ilvl w:val="0"/>
          <w:numId w:val="39"/>
        </w:numPr>
        <w:contextualSpacing/>
        <w:rPr>
          <w:color w:val="auto"/>
          <w:kern w:val="24"/>
          <w:sz w:val="24"/>
          <w:szCs w:val="24"/>
        </w:rPr>
      </w:pPr>
      <w:r w:rsidRPr="004A3893">
        <w:rPr>
          <w:color w:val="auto"/>
          <w:kern w:val="24"/>
          <w:sz w:val="24"/>
          <w:szCs w:val="24"/>
        </w:rPr>
        <w:t>Started on standard four drug regimen 10/26/11</w:t>
      </w:r>
    </w:p>
    <w:p w:rsidR="00B66578" w:rsidRPr="004A3893" w:rsidRDefault="00B66578" w:rsidP="00B43D84">
      <w:pPr>
        <w:pStyle w:val="Heading2"/>
        <w:ind w:left="0" w:firstLine="0"/>
        <w:contextualSpacing/>
        <w:rPr>
          <w:color w:val="auto"/>
          <w:kern w:val="24"/>
          <w:sz w:val="24"/>
          <w:szCs w:val="24"/>
        </w:rPr>
      </w:pPr>
    </w:p>
    <w:p w:rsidR="00B43D84" w:rsidRPr="00B43D84" w:rsidRDefault="00B43D84" w:rsidP="00B43D84">
      <w:pPr>
        <w:pStyle w:val="Heading1"/>
        <w:ind w:left="0" w:firstLine="0"/>
        <w:contextualSpacing/>
        <w:rPr>
          <w:bCs w:val="0"/>
          <w:color w:val="auto"/>
          <w:kern w:val="24"/>
          <w:sz w:val="24"/>
          <w:szCs w:val="24"/>
        </w:rPr>
      </w:pPr>
      <w:r w:rsidRPr="00B43D84">
        <w:rPr>
          <w:bCs w:val="0"/>
          <w:color w:val="auto"/>
          <w:kern w:val="24"/>
          <w:sz w:val="24"/>
          <w:szCs w:val="24"/>
        </w:rPr>
        <w:t>Slide 75:</w:t>
      </w:r>
    </w:p>
    <w:p w:rsidR="00B66578" w:rsidRPr="004A3893" w:rsidRDefault="00B66578" w:rsidP="00B43D84">
      <w:pPr>
        <w:pStyle w:val="Heading1"/>
        <w:ind w:left="0" w:firstLine="0"/>
        <w:contextualSpacing/>
        <w:rPr>
          <w:b w:val="0"/>
          <w:bCs w:val="0"/>
          <w:color w:val="auto"/>
          <w:kern w:val="24"/>
          <w:sz w:val="24"/>
          <w:szCs w:val="24"/>
        </w:rPr>
      </w:pPr>
      <w:r w:rsidRPr="004A3893">
        <w:rPr>
          <w:b w:val="0"/>
          <w:bCs w:val="0"/>
          <w:color w:val="auto"/>
          <w:kern w:val="24"/>
          <w:sz w:val="24"/>
          <w:szCs w:val="24"/>
        </w:rPr>
        <w:t>Case # 1</w:t>
      </w:r>
    </w:p>
    <w:p w:rsidR="00B66578" w:rsidRPr="004A3893" w:rsidRDefault="00B66578" w:rsidP="00F81463">
      <w:pPr>
        <w:pStyle w:val="Heading2"/>
        <w:numPr>
          <w:ilvl w:val="0"/>
          <w:numId w:val="40"/>
        </w:numPr>
        <w:contextualSpacing/>
        <w:rPr>
          <w:color w:val="auto"/>
          <w:kern w:val="24"/>
          <w:sz w:val="24"/>
          <w:szCs w:val="24"/>
        </w:rPr>
      </w:pPr>
      <w:r w:rsidRPr="004A3893">
        <w:rPr>
          <w:color w:val="auto"/>
          <w:kern w:val="24"/>
          <w:sz w:val="24"/>
          <w:szCs w:val="24"/>
        </w:rPr>
        <w:t>DST for 1st-line drugs showed resistance to INH and SM, susceptibility to Rifampin, Ethambutol and PZA</w:t>
      </w:r>
    </w:p>
    <w:p w:rsidR="00B66578" w:rsidRPr="004A3893" w:rsidRDefault="00B66578" w:rsidP="00F81463">
      <w:pPr>
        <w:pStyle w:val="Heading2"/>
        <w:numPr>
          <w:ilvl w:val="0"/>
          <w:numId w:val="40"/>
        </w:numPr>
        <w:contextualSpacing/>
        <w:rPr>
          <w:color w:val="auto"/>
          <w:kern w:val="24"/>
          <w:sz w:val="24"/>
          <w:szCs w:val="24"/>
        </w:rPr>
      </w:pPr>
      <w:r w:rsidRPr="004A3893">
        <w:rPr>
          <w:color w:val="auto"/>
          <w:kern w:val="24"/>
          <w:sz w:val="24"/>
          <w:szCs w:val="24"/>
        </w:rPr>
        <w:lastRenderedPageBreak/>
        <w:t>INH stopped 12/14/11</w:t>
      </w:r>
    </w:p>
    <w:p w:rsidR="00B66578" w:rsidRPr="004A3893" w:rsidRDefault="00B66578" w:rsidP="00F81463">
      <w:pPr>
        <w:pStyle w:val="Heading2"/>
        <w:numPr>
          <w:ilvl w:val="0"/>
          <w:numId w:val="40"/>
        </w:numPr>
        <w:contextualSpacing/>
        <w:rPr>
          <w:color w:val="auto"/>
          <w:kern w:val="24"/>
          <w:sz w:val="24"/>
          <w:szCs w:val="24"/>
        </w:rPr>
      </w:pPr>
      <w:r w:rsidRPr="004A3893">
        <w:rPr>
          <w:color w:val="auto"/>
          <w:kern w:val="24"/>
          <w:sz w:val="24"/>
          <w:szCs w:val="24"/>
        </w:rPr>
        <w:t>Persistent positive cultures x 5 months</w:t>
      </w:r>
    </w:p>
    <w:p w:rsidR="00B43D84" w:rsidRDefault="00B43D84" w:rsidP="00EF1B02">
      <w:pPr>
        <w:pStyle w:val="Heading1"/>
        <w:ind w:left="0" w:firstLine="0"/>
        <w:contextualSpacing/>
        <w:jc w:val="center"/>
        <w:rPr>
          <w:b w:val="0"/>
          <w:bCs w:val="0"/>
          <w:color w:val="auto"/>
          <w:kern w:val="24"/>
          <w:sz w:val="24"/>
          <w:szCs w:val="24"/>
        </w:rPr>
      </w:pPr>
    </w:p>
    <w:p w:rsidR="00A615F6" w:rsidRPr="00A615F6" w:rsidRDefault="00A615F6" w:rsidP="00A615F6">
      <w:pPr>
        <w:pStyle w:val="Heading1"/>
        <w:ind w:left="0" w:firstLine="0"/>
        <w:contextualSpacing/>
        <w:rPr>
          <w:bCs w:val="0"/>
          <w:color w:val="auto"/>
          <w:kern w:val="24"/>
          <w:sz w:val="24"/>
          <w:szCs w:val="24"/>
        </w:rPr>
      </w:pPr>
      <w:r w:rsidRPr="00A615F6">
        <w:rPr>
          <w:bCs w:val="0"/>
          <w:color w:val="auto"/>
          <w:kern w:val="24"/>
          <w:sz w:val="24"/>
          <w:szCs w:val="24"/>
        </w:rPr>
        <w:t>Slide 76:</w:t>
      </w:r>
    </w:p>
    <w:p w:rsidR="00B66578" w:rsidRPr="004A3893" w:rsidRDefault="00B66578" w:rsidP="00A615F6">
      <w:pPr>
        <w:pStyle w:val="Heading1"/>
        <w:ind w:left="0" w:firstLine="0"/>
        <w:contextualSpacing/>
        <w:rPr>
          <w:b w:val="0"/>
          <w:bCs w:val="0"/>
          <w:color w:val="auto"/>
          <w:kern w:val="24"/>
          <w:sz w:val="24"/>
          <w:szCs w:val="24"/>
        </w:rPr>
      </w:pPr>
      <w:r w:rsidRPr="004A3893">
        <w:rPr>
          <w:b w:val="0"/>
          <w:bCs w:val="0"/>
          <w:color w:val="auto"/>
          <w:kern w:val="24"/>
          <w:sz w:val="24"/>
          <w:szCs w:val="24"/>
        </w:rPr>
        <w:t>1 - What would be your next step(s)?</w:t>
      </w:r>
    </w:p>
    <w:p w:rsidR="00B66578" w:rsidRPr="004A3893" w:rsidRDefault="00B66578" w:rsidP="00F81463">
      <w:pPr>
        <w:pStyle w:val="Heading2"/>
        <w:numPr>
          <w:ilvl w:val="0"/>
          <w:numId w:val="41"/>
        </w:numPr>
        <w:contextualSpacing/>
        <w:rPr>
          <w:color w:val="auto"/>
          <w:kern w:val="24"/>
          <w:sz w:val="24"/>
          <w:szCs w:val="24"/>
        </w:rPr>
      </w:pPr>
      <w:r w:rsidRPr="004A3893">
        <w:rPr>
          <w:color w:val="auto"/>
          <w:kern w:val="24"/>
          <w:sz w:val="24"/>
          <w:szCs w:val="24"/>
        </w:rPr>
        <w:t>Repeat first-line DST</w:t>
      </w:r>
    </w:p>
    <w:p w:rsidR="00B66578" w:rsidRPr="004A3893" w:rsidRDefault="00B66578" w:rsidP="00F81463">
      <w:pPr>
        <w:pStyle w:val="Heading2"/>
        <w:numPr>
          <w:ilvl w:val="0"/>
          <w:numId w:val="41"/>
        </w:numPr>
        <w:contextualSpacing/>
        <w:rPr>
          <w:color w:val="auto"/>
          <w:kern w:val="24"/>
          <w:sz w:val="24"/>
          <w:szCs w:val="24"/>
        </w:rPr>
      </w:pPr>
      <w:r w:rsidRPr="004A3893">
        <w:rPr>
          <w:color w:val="auto"/>
          <w:kern w:val="24"/>
          <w:sz w:val="24"/>
          <w:szCs w:val="24"/>
        </w:rPr>
        <w:t>Repeat first- and perform second-line DST</w:t>
      </w:r>
    </w:p>
    <w:p w:rsidR="00B66578" w:rsidRPr="004A3893" w:rsidRDefault="00B66578" w:rsidP="00F81463">
      <w:pPr>
        <w:pStyle w:val="Heading2"/>
        <w:numPr>
          <w:ilvl w:val="0"/>
          <w:numId w:val="41"/>
        </w:numPr>
        <w:contextualSpacing/>
        <w:rPr>
          <w:color w:val="auto"/>
          <w:kern w:val="24"/>
          <w:sz w:val="24"/>
          <w:szCs w:val="24"/>
        </w:rPr>
      </w:pPr>
      <w:r w:rsidRPr="004A3893">
        <w:rPr>
          <w:color w:val="auto"/>
          <w:kern w:val="24"/>
          <w:sz w:val="24"/>
          <w:szCs w:val="24"/>
        </w:rPr>
        <w:t>1&amp; 2 and start expanded MDR regimen</w:t>
      </w:r>
    </w:p>
    <w:p w:rsidR="00B66578" w:rsidRPr="004A3893" w:rsidRDefault="00B66578" w:rsidP="00F81463">
      <w:pPr>
        <w:pStyle w:val="Heading2"/>
        <w:numPr>
          <w:ilvl w:val="0"/>
          <w:numId w:val="41"/>
        </w:numPr>
        <w:contextualSpacing/>
        <w:rPr>
          <w:color w:val="auto"/>
          <w:kern w:val="24"/>
          <w:sz w:val="24"/>
          <w:szCs w:val="24"/>
        </w:rPr>
      </w:pPr>
      <w:r w:rsidRPr="004A3893">
        <w:rPr>
          <w:color w:val="auto"/>
          <w:kern w:val="24"/>
          <w:sz w:val="24"/>
          <w:szCs w:val="24"/>
        </w:rPr>
        <w:t>1&amp; 2 and perform PCR-based test looking for mutations conferring resistance</w:t>
      </w:r>
    </w:p>
    <w:p w:rsidR="007764A7" w:rsidRDefault="007764A7" w:rsidP="007764A7">
      <w:pPr>
        <w:pStyle w:val="Heading1"/>
        <w:ind w:left="720" w:firstLine="0"/>
        <w:contextualSpacing/>
        <w:rPr>
          <w:b w:val="0"/>
          <w:bCs w:val="0"/>
          <w:color w:val="auto"/>
          <w:kern w:val="24"/>
          <w:sz w:val="24"/>
          <w:szCs w:val="24"/>
        </w:rPr>
      </w:pPr>
    </w:p>
    <w:p w:rsidR="007764A7" w:rsidRPr="00A615F6" w:rsidRDefault="007764A7" w:rsidP="007764A7">
      <w:pPr>
        <w:pStyle w:val="Heading1"/>
        <w:ind w:left="0" w:firstLine="0"/>
        <w:contextualSpacing/>
        <w:rPr>
          <w:bCs w:val="0"/>
          <w:color w:val="auto"/>
          <w:kern w:val="24"/>
          <w:sz w:val="24"/>
          <w:szCs w:val="24"/>
        </w:rPr>
      </w:pPr>
      <w:r>
        <w:rPr>
          <w:bCs w:val="0"/>
          <w:color w:val="auto"/>
          <w:kern w:val="24"/>
          <w:sz w:val="24"/>
          <w:szCs w:val="24"/>
        </w:rPr>
        <w:t>Slide 77</w:t>
      </w:r>
      <w:r w:rsidRPr="00A615F6">
        <w:rPr>
          <w:bCs w:val="0"/>
          <w:color w:val="auto"/>
          <w:kern w:val="24"/>
          <w:sz w:val="24"/>
          <w:szCs w:val="24"/>
        </w:rPr>
        <w:t>:</w:t>
      </w:r>
    </w:p>
    <w:p w:rsidR="007764A7" w:rsidRPr="004A3893" w:rsidRDefault="007764A7" w:rsidP="007764A7">
      <w:pPr>
        <w:pStyle w:val="Heading1"/>
        <w:ind w:left="0" w:firstLine="0"/>
        <w:contextualSpacing/>
        <w:rPr>
          <w:b w:val="0"/>
          <w:bCs w:val="0"/>
          <w:color w:val="auto"/>
          <w:kern w:val="24"/>
          <w:sz w:val="24"/>
          <w:szCs w:val="24"/>
        </w:rPr>
      </w:pPr>
      <w:r w:rsidRPr="004A3893">
        <w:rPr>
          <w:b w:val="0"/>
          <w:bCs w:val="0"/>
          <w:color w:val="auto"/>
          <w:kern w:val="24"/>
          <w:sz w:val="24"/>
          <w:szCs w:val="24"/>
        </w:rPr>
        <w:t>1 - What would be your next step(s)?</w:t>
      </w:r>
    </w:p>
    <w:p w:rsidR="007764A7" w:rsidRPr="004A3893" w:rsidRDefault="007764A7" w:rsidP="00F81463">
      <w:pPr>
        <w:pStyle w:val="Heading2"/>
        <w:numPr>
          <w:ilvl w:val="0"/>
          <w:numId w:val="41"/>
        </w:numPr>
        <w:contextualSpacing/>
        <w:rPr>
          <w:color w:val="auto"/>
          <w:kern w:val="24"/>
          <w:sz w:val="24"/>
          <w:szCs w:val="24"/>
        </w:rPr>
      </w:pPr>
      <w:r w:rsidRPr="004A3893">
        <w:rPr>
          <w:color w:val="auto"/>
          <w:kern w:val="24"/>
          <w:sz w:val="24"/>
          <w:szCs w:val="24"/>
        </w:rPr>
        <w:t>Repeat first-line DST</w:t>
      </w:r>
    </w:p>
    <w:p w:rsidR="007764A7" w:rsidRPr="004A3893" w:rsidRDefault="007764A7" w:rsidP="00F81463">
      <w:pPr>
        <w:pStyle w:val="Heading2"/>
        <w:numPr>
          <w:ilvl w:val="0"/>
          <w:numId w:val="41"/>
        </w:numPr>
        <w:contextualSpacing/>
        <w:rPr>
          <w:color w:val="auto"/>
          <w:kern w:val="24"/>
          <w:sz w:val="24"/>
          <w:szCs w:val="24"/>
        </w:rPr>
      </w:pPr>
      <w:r w:rsidRPr="004A3893">
        <w:rPr>
          <w:color w:val="auto"/>
          <w:kern w:val="24"/>
          <w:sz w:val="24"/>
          <w:szCs w:val="24"/>
        </w:rPr>
        <w:t>Repeat first- and perform second-line DST</w:t>
      </w:r>
    </w:p>
    <w:p w:rsidR="007764A7" w:rsidRPr="004A3893" w:rsidRDefault="007764A7" w:rsidP="00F81463">
      <w:pPr>
        <w:pStyle w:val="Heading2"/>
        <w:numPr>
          <w:ilvl w:val="0"/>
          <w:numId w:val="41"/>
        </w:numPr>
        <w:contextualSpacing/>
        <w:rPr>
          <w:color w:val="auto"/>
          <w:kern w:val="24"/>
          <w:sz w:val="24"/>
          <w:szCs w:val="24"/>
        </w:rPr>
      </w:pPr>
      <w:r w:rsidRPr="004A3893">
        <w:rPr>
          <w:color w:val="auto"/>
          <w:kern w:val="24"/>
          <w:sz w:val="24"/>
          <w:szCs w:val="24"/>
        </w:rPr>
        <w:t>1&amp; 2 and start expanded MDR regimen</w:t>
      </w:r>
    </w:p>
    <w:p w:rsidR="007764A7" w:rsidRDefault="007764A7" w:rsidP="00F81463">
      <w:pPr>
        <w:pStyle w:val="Heading2"/>
        <w:numPr>
          <w:ilvl w:val="0"/>
          <w:numId w:val="41"/>
        </w:numPr>
        <w:contextualSpacing/>
        <w:rPr>
          <w:color w:val="auto"/>
          <w:kern w:val="24"/>
          <w:sz w:val="24"/>
          <w:szCs w:val="24"/>
        </w:rPr>
      </w:pPr>
      <w:r w:rsidRPr="004A3893">
        <w:rPr>
          <w:color w:val="auto"/>
          <w:kern w:val="24"/>
          <w:sz w:val="24"/>
          <w:szCs w:val="24"/>
        </w:rPr>
        <w:t>1&amp; 2 and perform PCR-based test looking for mutations conferring resistance</w:t>
      </w:r>
    </w:p>
    <w:p w:rsidR="00D61FBD" w:rsidRPr="00D61FBD" w:rsidRDefault="00D61FBD" w:rsidP="00D61FBD">
      <w:pPr>
        <w:rPr>
          <w:rFonts w:ascii="Times New Roman" w:hAnsi="Times New Roman" w:cs="Times New Roman"/>
          <w:sz w:val="24"/>
          <w:szCs w:val="24"/>
        </w:rPr>
      </w:pPr>
      <w:r>
        <w:rPr>
          <w:rFonts w:ascii="Times New Roman" w:hAnsi="Times New Roman" w:cs="Times New Roman"/>
          <w:sz w:val="24"/>
          <w:szCs w:val="24"/>
        </w:rPr>
        <w:t>Font for t</w:t>
      </w:r>
      <w:r w:rsidRPr="00D61FBD">
        <w:rPr>
          <w:rFonts w:ascii="Times New Roman" w:hAnsi="Times New Roman" w:cs="Times New Roman"/>
          <w:sz w:val="24"/>
          <w:szCs w:val="24"/>
        </w:rPr>
        <w:t xml:space="preserve">hird bullet </w:t>
      </w:r>
      <w:r>
        <w:rPr>
          <w:rFonts w:ascii="Times New Roman" w:hAnsi="Times New Roman" w:cs="Times New Roman"/>
          <w:sz w:val="24"/>
          <w:szCs w:val="24"/>
        </w:rPr>
        <w:t xml:space="preserve">text </w:t>
      </w:r>
      <w:r w:rsidRPr="00D61FBD">
        <w:rPr>
          <w:rFonts w:ascii="Times New Roman" w:hAnsi="Times New Roman" w:cs="Times New Roman"/>
          <w:sz w:val="24"/>
          <w:szCs w:val="24"/>
        </w:rPr>
        <w:t>is red.</w:t>
      </w:r>
    </w:p>
    <w:p w:rsidR="007764A7" w:rsidRPr="007764A7" w:rsidRDefault="007764A7" w:rsidP="007764A7">
      <w:pPr>
        <w:pStyle w:val="Heading1"/>
        <w:ind w:left="0" w:firstLine="0"/>
        <w:contextualSpacing/>
        <w:rPr>
          <w:bCs w:val="0"/>
          <w:color w:val="auto"/>
          <w:kern w:val="24"/>
          <w:sz w:val="24"/>
          <w:szCs w:val="24"/>
        </w:rPr>
      </w:pPr>
      <w:r w:rsidRPr="007764A7">
        <w:rPr>
          <w:bCs w:val="0"/>
          <w:color w:val="auto"/>
          <w:kern w:val="24"/>
          <w:sz w:val="24"/>
          <w:szCs w:val="24"/>
        </w:rPr>
        <w:t>Slide 78:</w:t>
      </w:r>
    </w:p>
    <w:p w:rsidR="00B66578" w:rsidRPr="004A3893" w:rsidRDefault="00B66578" w:rsidP="007764A7">
      <w:pPr>
        <w:pStyle w:val="Heading1"/>
        <w:ind w:left="0" w:firstLine="0"/>
        <w:contextualSpacing/>
        <w:rPr>
          <w:b w:val="0"/>
          <w:bCs w:val="0"/>
          <w:color w:val="auto"/>
          <w:kern w:val="24"/>
          <w:sz w:val="24"/>
          <w:szCs w:val="24"/>
        </w:rPr>
      </w:pPr>
      <w:r w:rsidRPr="004A3893">
        <w:rPr>
          <w:b w:val="0"/>
          <w:bCs w:val="0"/>
          <w:color w:val="auto"/>
          <w:kern w:val="24"/>
          <w:sz w:val="24"/>
          <w:szCs w:val="24"/>
        </w:rPr>
        <w:t>Case # 1</w:t>
      </w:r>
    </w:p>
    <w:p w:rsidR="00B66578" w:rsidRPr="004A3893" w:rsidRDefault="00B66578" w:rsidP="00F81463">
      <w:pPr>
        <w:pStyle w:val="Heading2"/>
        <w:numPr>
          <w:ilvl w:val="0"/>
          <w:numId w:val="42"/>
        </w:numPr>
        <w:contextualSpacing/>
        <w:rPr>
          <w:color w:val="auto"/>
          <w:kern w:val="24"/>
          <w:sz w:val="24"/>
          <w:szCs w:val="24"/>
        </w:rPr>
      </w:pPr>
      <w:r w:rsidRPr="004A3893">
        <w:rPr>
          <w:color w:val="auto"/>
          <w:kern w:val="24"/>
          <w:sz w:val="24"/>
          <w:szCs w:val="24"/>
        </w:rPr>
        <w:t xml:space="preserve">Hain </w:t>
      </w:r>
      <w:r w:rsidR="00565255">
        <w:rPr>
          <w:color w:val="auto"/>
          <w:kern w:val="24"/>
          <w:sz w:val="24"/>
          <w:szCs w:val="24"/>
        </w:rPr>
        <w:t>Genotype MTBDR plus Assay perfor</w:t>
      </w:r>
      <w:r w:rsidRPr="004A3893">
        <w:rPr>
          <w:color w:val="auto"/>
          <w:kern w:val="24"/>
          <w:sz w:val="24"/>
          <w:szCs w:val="24"/>
        </w:rPr>
        <w:t>med and shows INH and RIF resistant mutations 1/31/12</w:t>
      </w:r>
    </w:p>
    <w:p w:rsidR="00B66578" w:rsidRPr="004A3893" w:rsidRDefault="00B66578" w:rsidP="00F81463">
      <w:pPr>
        <w:pStyle w:val="Heading2"/>
        <w:numPr>
          <w:ilvl w:val="0"/>
          <w:numId w:val="42"/>
        </w:numPr>
        <w:contextualSpacing/>
        <w:rPr>
          <w:color w:val="auto"/>
          <w:kern w:val="24"/>
          <w:sz w:val="24"/>
          <w:szCs w:val="24"/>
        </w:rPr>
      </w:pPr>
      <w:r w:rsidRPr="004A3893">
        <w:rPr>
          <w:color w:val="auto"/>
          <w:kern w:val="24"/>
          <w:sz w:val="24"/>
          <w:szCs w:val="24"/>
        </w:rPr>
        <w:t>Repeat first-line DST shows resistance to INH and SM, susceptibility to Rifampin, Ethambutol and PZA</w:t>
      </w:r>
    </w:p>
    <w:p w:rsidR="00B66578" w:rsidRPr="004A3893" w:rsidRDefault="00B66578" w:rsidP="00EF1B02">
      <w:pPr>
        <w:pStyle w:val="Heading2"/>
        <w:ind w:left="540" w:hanging="540"/>
        <w:contextualSpacing/>
        <w:rPr>
          <w:color w:val="auto"/>
          <w:kern w:val="24"/>
          <w:sz w:val="24"/>
          <w:szCs w:val="24"/>
        </w:rPr>
      </w:pPr>
    </w:p>
    <w:p w:rsidR="00B66578" w:rsidRPr="004A3893" w:rsidRDefault="00B66578" w:rsidP="00EF1B02">
      <w:pPr>
        <w:pStyle w:val="Heading2"/>
        <w:ind w:left="540" w:hanging="540"/>
        <w:contextualSpacing/>
        <w:rPr>
          <w:color w:val="auto"/>
          <w:kern w:val="24"/>
          <w:sz w:val="24"/>
          <w:szCs w:val="24"/>
        </w:rPr>
      </w:pPr>
    </w:p>
    <w:p w:rsidR="00ED3C1A" w:rsidRPr="00ED3C1A" w:rsidRDefault="00ED3C1A" w:rsidP="00ED3C1A">
      <w:pPr>
        <w:pStyle w:val="Heading1"/>
        <w:ind w:left="0" w:firstLine="0"/>
        <w:contextualSpacing/>
        <w:rPr>
          <w:bCs w:val="0"/>
          <w:color w:val="auto"/>
          <w:kern w:val="24"/>
          <w:sz w:val="24"/>
          <w:szCs w:val="24"/>
        </w:rPr>
      </w:pPr>
      <w:r w:rsidRPr="00ED3C1A">
        <w:rPr>
          <w:bCs w:val="0"/>
          <w:color w:val="auto"/>
          <w:kern w:val="24"/>
          <w:sz w:val="24"/>
          <w:szCs w:val="24"/>
        </w:rPr>
        <w:t>Slide 79:</w:t>
      </w:r>
    </w:p>
    <w:p w:rsidR="00B66578" w:rsidRPr="004A3893" w:rsidRDefault="00B66578" w:rsidP="00ED3C1A">
      <w:pPr>
        <w:pStyle w:val="Heading1"/>
        <w:ind w:left="0" w:firstLine="0"/>
        <w:contextualSpacing/>
        <w:rPr>
          <w:b w:val="0"/>
          <w:bCs w:val="0"/>
          <w:color w:val="auto"/>
          <w:kern w:val="24"/>
          <w:sz w:val="24"/>
          <w:szCs w:val="24"/>
        </w:rPr>
      </w:pPr>
      <w:r w:rsidRPr="004A3893">
        <w:rPr>
          <w:b w:val="0"/>
          <w:bCs w:val="0"/>
          <w:color w:val="auto"/>
          <w:kern w:val="24"/>
          <w:sz w:val="24"/>
          <w:szCs w:val="24"/>
        </w:rPr>
        <w:t>Case # 1</w:t>
      </w:r>
    </w:p>
    <w:p w:rsidR="00B66578" w:rsidRPr="004A3893" w:rsidRDefault="00B66578" w:rsidP="00D61FBD">
      <w:pPr>
        <w:pStyle w:val="Heading2"/>
        <w:ind w:left="0" w:firstLine="0"/>
        <w:contextualSpacing/>
        <w:rPr>
          <w:color w:val="auto"/>
          <w:kern w:val="24"/>
          <w:sz w:val="24"/>
          <w:szCs w:val="24"/>
        </w:rPr>
      </w:pPr>
      <w:r w:rsidRPr="004A3893">
        <w:rPr>
          <w:color w:val="auto"/>
          <w:kern w:val="24"/>
          <w:sz w:val="24"/>
          <w:szCs w:val="24"/>
        </w:rPr>
        <w:t>Question through panel site consultation system: what should be the clinical approach given discordant phenotypic and genotypic susceptibility results in a patient with treatment failure?</w:t>
      </w:r>
    </w:p>
    <w:p w:rsidR="00D61FBD" w:rsidRDefault="00D61FBD" w:rsidP="00D61FBD">
      <w:pPr>
        <w:pStyle w:val="Heading1"/>
        <w:ind w:left="0" w:firstLine="0"/>
        <w:contextualSpacing/>
        <w:rPr>
          <w:b w:val="0"/>
          <w:bCs w:val="0"/>
          <w:color w:val="auto"/>
          <w:kern w:val="24"/>
          <w:sz w:val="24"/>
          <w:szCs w:val="24"/>
        </w:rPr>
      </w:pPr>
    </w:p>
    <w:p w:rsidR="00D61FBD" w:rsidRPr="00D61FBD" w:rsidRDefault="00D61FBD" w:rsidP="00D61FBD">
      <w:pPr>
        <w:pStyle w:val="Heading1"/>
        <w:ind w:left="0" w:firstLine="0"/>
        <w:contextualSpacing/>
        <w:rPr>
          <w:bCs w:val="0"/>
          <w:color w:val="auto"/>
          <w:kern w:val="24"/>
          <w:sz w:val="24"/>
          <w:szCs w:val="24"/>
        </w:rPr>
      </w:pPr>
      <w:r w:rsidRPr="00D61FBD">
        <w:rPr>
          <w:bCs w:val="0"/>
          <w:color w:val="auto"/>
          <w:kern w:val="24"/>
          <w:sz w:val="24"/>
          <w:szCs w:val="24"/>
        </w:rPr>
        <w:t>Slide 80:</w:t>
      </w:r>
    </w:p>
    <w:p w:rsidR="00B66578" w:rsidRPr="004A3893" w:rsidRDefault="00B66578" w:rsidP="00D61FBD">
      <w:pPr>
        <w:pStyle w:val="Heading1"/>
        <w:ind w:left="0" w:firstLine="0"/>
        <w:contextualSpacing/>
        <w:rPr>
          <w:b w:val="0"/>
          <w:bCs w:val="0"/>
          <w:color w:val="auto"/>
          <w:kern w:val="24"/>
          <w:sz w:val="24"/>
          <w:szCs w:val="24"/>
        </w:rPr>
      </w:pPr>
      <w:r w:rsidRPr="004A3893">
        <w:rPr>
          <w:b w:val="0"/>
          <w:bCs w:val="0"/>
          <w:color w:val="auto"/>
          <w:kern w:val="24"/>
          <w:sz w:val="24"/>
          <w:szCs w:val="24"/>
        </w:rPr>
        <w:t>2- What would be your next step?</w:t>
      </w:r>
    </w:p>
    <w:p w:rsidR="00B66578" w:rsidRPr="004A3893" w:rsidRDefault="00B66578" w:rsidP="00F81463">
      <w:pPr>
        <w:pStyle w:val="Heading2"/>
        <w:numPr>
          <w:ilvl w:val="0"/>
          <w:numId w:val="43"/>
        </w:numPr>
        <w:contextualSpacing/>
        <w:rPr>
          <w:color w:val="auto"/>
          <w:kern w:val="24"/>
          <w:sz w:val="24"/>
          <w:szCs w:val="24"/>
        </w:rPr>
      </w:pPr>
      <w:r w:rsidRPr="004A3893">
        <w:rPr>
          <w:color w:val="auto"/>
          <w:kern w:val="24"/>
          <w:sz w:val="24"/>
          <w:szCs w:val="24"/>
        </w:rPr>
        <w:t>Continue current regimen based on phenotypic results</w:t>
      </w:r>
    </w:p>
    <w:p w:rsidR="00B66578" w:rsidRPr="004A3893" w:rsidRDefault="00B66578" w:rsidP="00F81463">
      <w:pPr>
        <w:pStyle w:val="Heading2"/>
        <w:numPr>
          <w:ilvl w:val="0"/>
          <w:numId w:val="43"/>
        </w:numPr>
        <w:contextualSpacing/>
        <w:rPr>
          <w:color w:val="auto"/>
          <w:kern w:val="24"/>
          <w:sz w:val="24"/>
          <w:szCs w:val="24"/>
        </w:rPr>
      </w:pPr>
      <w:r w:rsidRPr="004A3893">
        <w:rPr>
          <w:color w:val="auto"/>
          <w:kern w:val="24"/>
          <w:sz w:val="24"/>
          <w:szCs w:val="24"/>
        </w:rPr>
        <w:t>Add moxifloxacin to the first-line regimen</w:t>
      </w:r>
    </w:p>
    <w:p w:rsidR="00B66578" w:rsidRDefault="00B66578" w:rsidP="00F81463">
      <w:pPr>
        <w:pStyle w:val="Heading2"/>
        <w:numPr>
          <w:ilvl w:val="0"/>
          <w:numId w:val="43"/>
        </w:numPr>
        <w:contextualSpacing/>
        <w:rPr>
          <w:color w:val="auto"/>
          <w:kern w:val="24"/>
          <w:sz w:val="24"/>
          <w:szCs w:val="24"/>
        </w:rPr>
      </w:pPr>
      <w:r w:rsidRPr="004A3893">
        <w:rPr>
          <w:color w:val="auto"/>
          <w:kern w:val="24"/>
          <w:sz w:val="24"/>
          <w:szCs w:val="24"/>
        </w:rPr>
        <w:t>Treat with an MDR TB regimen</w:t>
      </w:r>
    </w:p>
    <w:p w:rsidR="00D61FBD" w:rsidRPr="00D61FBD" w:rsidRDefault="00D61FBD" w:rsidP="00D61FBD"/>
    <w:p w:rsidR="00D61FBD" w:rsidRPr="00D61FBD" w:rsidRDefault="00D61FBD" w:rsidP="00D61FBD">
      <w:pPr>
        <w:pStyle w:val="Heading1"/>
        <w:ind w:left="0" w:firstLine="0"/>
        <w:contextualSpacing/>
        <w:rPr>
          <w:bCs w:val="0"/>
          <w:color w:val="auto"/>
          <w:kern w:val="24"/>
          <w:sz w:val="24"/>
          <w:szCs w:val="24"/>
        </w:rPr>
      </w:pPr>
      <w:r w:rsidRPr="00D61FBD">
        <w:rPr>
          <w:bCs w:val="0"/>
          <w:color w:val="auto"/>
          <w:kern w:val="24"/>
          <w:sz w:val="24"/>
          <w:szCs w:val="24"/>
        </w:rPr>
        <w:t xml:space="preserve">Slide 81: </w:t>
      </w:r>
    </w:p>
    <w:p w:rsidR="00B66578" w:rsidRPr="004A3893" w:rsidRDefault="00B66578" w:rsidP="00D61FBD">
      <w:pPr>
        <w:pStyle w:val="Heading1"/>
        <w:ind w:left="0" w:firstLine="0"/>
        <w:contextualSpacing/>
        <w:rPr>
          <w:b w:val="0"/>
          <w:bCs w:val="0"/>
          <w:color w:val="auto"/>
          <w:kern w:val="24"/>
          <w:sz w:val="24"/>
          <w:szCs w:val="24"/>
        </w:rPr>
      </w:pPr>
      <w:r w:rsidRPr="004A3893">
        <w:rPr>
          <w:b w:val="0"/>
          <w:bCs w:val="0"/>
          <w:color w:val="auto"/>
          <w:kern w:val="24"/>
          <w:sz w:val="24"/>
          <w:szCs w:val="24"/>
        </w:rPr>
        <w:t>2- What would be your next step?</w:t>
      </w:r>
    </w:p>
    <w:p w:rsidR="00B66578" w:rsidRPr="004A3893" w:rsidRDefault="00B66578" w:rsidP="00F81463">
      <w:pPr>
        <w:pStyle w:val="Heading2"/>
        <w:numPr>
          <w:ilvl w:val="0"/>
          <w:numId w:val="44"/>
        </w:numPr>
        <w:contextualSpacing/>
        <w:rPr>
          <w:color w:val="auto"/>
          <w:kern w:val="24"/>
          <w:sz w:val="24"/>
          <w:szCs w:val="24"/>
        </w:rPr>
      </w:pPr>
      <w:r w:rsidRPr="004A3893">
        <w:rPr>
          <w:color w:val="auto"/>
          <w:kern w:val="24"/>
          <w:sz w:val="24"/>
          <w:szCs w:val="24"/>
        </w:rPr>
        <w:t>Continue current regimen based on phenotypic results</w:t>
      </w:r>
    </w:p>
    <w:p w:rsidR="00B66578" w:rsidRPr="004A3893" w:rsidRDefault="00B66578" w:rsidP="00F81463">
      <w:pPr>
        <w:pStyle w:val="Heading2"/>
        <w:numPr>
          <w:ilvl w:val="0"/>
          <w:numId w:val="44"/>
        </w:numPr>
        <w:contextualSpacing/>
        <w:rPr>
          <w:color w:val="auto"/>
          <w:kern w:val="24"/>
          <w:sz w:val="24"/>
          <w:szCs w:val="24"/>
        </w:rPr>
      </w:pPr>
      <w:r w:rsidRPr="004A3893">
        <w:rPr>
          <w:color w:val="auto"/>
          <w:kern w:val="24"/>
          <w:sz w:val="24"/>
          <w:szCs w:val="24"/>
        </w:rPr>
        <w:t>Add moxifloxacin to the first-line regimen</w:t>
      </w:r>
    </w:p>
    <w:p w:rsidR="00B66578" w:rsidRDefault="00B66578" w:rsidP="00F81463">
      <w:pPr>
        <w:pStyle w:val="Heading2"/>
        <w:numPr>
          <w:ilvl w:val="0"/>
          <w:numId w:val="44"/>
        </w:numPr>
        <w:contextualSpacing/>
        <w:rPr>
          <w:bCs/>
          <w:color w:val="auto"/>
          <w:kern w:val="24"/>
          <w:sz w:val="24"/>
          <w:szCs w:val="24"/>
        </w:rPr>
      </w:pPr>
      <w:r w:rsidRPr="004A3893">
        <w:rPr>
          <w:bCs/>
          <w:color w:val="auto"/>
          <w:kern w:val="24"/>
          <w:sz w:val="24"/>
          <w:szCs w:val="24"/>
        </w:rPr>
        <w:t>Treat with an MDR TB regimen</w:t>
      </w:r>
    </w:p>
    <w:p w:rsidR="00D61FBD" w:rsidRPr="00D61FBD" w:rsidRDefault="00D61FBD" w:rsidP="00D61FBD">
      <w:pPr>
        <w:rPr>
          <w:rFonts w:ascii="Times New Roman" w:hAnsi="Times New Roman" w:cs="Times New Roman"/>
          <w:sz w:val="24"/>
          <w:szCs w:val="24"/>
        </w:rPr>
      </w:pPr>
      <w:r>
        <w:rPr>
          <w:rFonts w:ascii="Times New Roman" w:hAnsi="Times New Roman" w:cs="Times New Roman"/>
          <w:sz w:val="24"/>
          <w:szCs w:val="24"/>
        </w:rPr>
        <w:t>Font for t</w:t>
      </w:r>
      <w:r w:rsidRPr="00D61FBD">
        <w:rPr>
          <w:rFonts w:ascii="Times New Roman" w:hAnsi="Times New Roman" w:cs="Times New Roman"/>
          <w:sz w:val="24"/>
          <w:szCs w:val="24"/>
        </w:rPr>
        <w:t xml:space="preserve">hird bullet </w:t>
      </w:r>
      <w:r>
        <w:rPr>
          <w:rFonts w:ascii="Times New Roman" w:hAnsi="Times New Roman" w:cs="Times New Roman"/>
          <w:sz w:val="24"/>
          <w:szCs w:val="24"/>
        </w:rPr>
        <w:t xml:space="preserve">text </w:t>
      </w:r>
      <w:r w:rsidRPr="00D61FBD">
        <w:rPr>
          <w:rFonts w:ascii="Times New Roman" w:hAnsi="Times New Roman" w:cs="Times New Roman"/>
          <w:sz w:val="24"/>
          <w:szCs w:val="24"/>
        </w:rPr>
        <w:t>is red.</w:t>
      </w:r>
    </w:p>
    <w:p w:rsidR="00D61FBD" w:rsidRPr="00D61FBD" w:rsidRDefault="00D61FBD" w:rsidP="00D61FBD">
      <w:pPr>
        <w:pStyle w:val="Heading1"/>
        <w:ind w:left="0" w:firstLine="0"/>
        <w:contextualSpacing/>
        <w:rPr>
          <w:bCs w:val="0"/>
          <w:color w:val="auto"/>
          <w:kern w:val="24"/>
          <w:sz w:val="24"/>
          <w:szCs w:val="24"/>
        </w:rPr>
      </w:pPr>
      <w:r w:rsidRPr="00D61FBD">
        <w:rPr>
          <w:bCs w:val="0"/>
          <w:color w:val="auto"/>
          <w:kern w:val="24"/>
          <w:sz w:val="24"/>
          <w:szCs w:val="24"/>
        </w:rPr>
        <w:t xml:space="preserve">Slide 82: </w:t>
      </w:r>
    </w:p>
    <w:p w:rsidR="00B66578" w:rsidRPr="004A3893" w:rsidRDefault="00B66578" w:rsidP="00D61FBD">
      <w:pPr>
        <w:pStyle w:val="Heading1"/>
        <w:ind w:left="0" w:firstLine="0"/>
        <w:contextualSpacing/>
        <w:rPr>
          <w:b w:val="0"/>
          <w:bCs w:val="0"/>
          <w:color w:val="auto"/>
          <w:kern w:val="24"/>
          <w:sz w:val="24"/>
          <w:szCs w:val="24"/>
        </w:rPr>
      </w:pPr>
      <w:r w:rsidRPr="004A3893">
        <w:rPr>
          <w:b w:val="0"/>
          <w:bCs w:val="0"/>
          <w:color w:val="auto"/>
          <w:kern w:val="24"/>
          <w:sz w:val="24"/>
          <w:szCs w:val="24"/>
        </w:rPr>
        <w:lastRenderedPageBreak/>
        <w:t>Case # 1</w:t>
      </w:r>
    </w:p>
    <w:p w:rsidR="00B66578" w:rsidRPr="004A3893" w:rsidRDefault="00B66578" w:rsidP="00F81463">
      <w:pPr>
        <w:pStyle w:val="Heading2"/>
        <w:numPr>
          <w:ilvl w:val="0"/>
          <w:numId w:val="45"/>
        </w:numPr>
        <w:contextualSpacing/>
        <w:rPr>
          <w:color w:val="auto"/>
          <w:kern w:val="24"/>
          <w:sz w:val="24"/>
          <w:szCs w:val="24"/>
        </w:rPr>
      </w:pPr>
      <w:r w:rsidRPr="004A3893">
        <w:rPr>
          <w:color w:val="auto"/>
          <w:kern w:val="24"/>
          <w:sz w:val="24"/>
          <w:szCs w:val="24"/>
        </w:rPr>
        <w:t>Even with phenotypic evidence of RIF sensitivity, genotypic evidence of resistance has compromised RIF in this case</w:t>
      </w:r>
    </w:p>
    <w:p w:rsidR="00B66578" w:rsidRPr="004A3893" w:rsidRDefault="00B66578" w:rsidP="00F81463">
      <w:pPr>
        <w:pStyle w:val="Heading2"/>
        <w:numPr>
          <w:ilvl w:val="0"/>
          <w:numId w:val="45"/>
        </w:numPr>
        <w:contextualSpacing/>
        <w:rPr>
          <w:color w:val="auto"/>
          <w:kern w:val="24"/>
          <w:sz w:val="24"/>
          <w:szCs w:val="24"/>
        </w:rPr>
      </w:pPr>
      <w:r w:rsidRPr="004A3893">
        <w:rPr>
          <w:color w:val="auto"/>
          <w:kern w:val="24"/>
          <w:sz w:val="24"/>
          <w:szCs w:val="24"/>
        </w:rPr>
        <w:t xml:space="preserve">Obtain second-line DST </w:t>
      </w:r>
    </w:p>
    <w:p w:rsidR="00B66578" w:rsidRDefault="00B66578" w:rsidP="00F81463">
      <w:pPr>
        <w:pStyle w:val="Heading2"/>
        <w:numPr>
          <w:ilvl w:val="0"/>
          <w:numId w:val="45"/>
        </w:numPr>
        <w:contextualSpacing/>
        <w:rPr>
          <w:color w:val="auto"/>
          <w:kern w:val="24"/>
          <w:sz w:val="24"/>
          <w:szCs w:val="24"/>
        </w:rPr>
      </w:pPr>
      <w:r w:rsidRPr="004A3893">
        <w:rPr>
          <w:color w:val="auto"/>
          <w:kern w:val="24"/>
          <w:sz w:val="24"/>
          <w:szCs w:val="24"/>
        </w:rPr>
        <w:t>Treat with MDR TB regimen (late generation FQ, kanamycin/amikacin, Eto, CS, PZA)</w:t>
      </w:r>
    </w:p>
    <w:p w:rsidR="00D61FBD" w:rsidRPr="00D61FBD" w:rsidRDefault="00D61FBD" w:rsidP="000E1458"/>
    <w:p w:rsidR="000E1458" w:rsidRPr="000E1458" w:rsidRDefault="000E1458" w:rsidP="000E1458">
      <w:pPr>
        <w:pStyle w:val="Heading1"/>
        <w:ind w:left="0" w:firstLine="0"/>
        <w:contextualSpacing/>
        <w:rPr>
          <w:bCs w:val="0"/>
          <w:color w:val="auto"/>
          <w:kern w:val="24"/>
          <w:sz w:val="24"/>
          <w:szCs w:val="24"/>
        </w:rPr>
      </w:pPr>
      <w:r w:rsidRPr="000E1458">
        <w:rPr>
          <w:bCs w:val="0"/>
          <w:color w:val="auto"/>
          <w:kern w:val="24"/>
          <w:sz w:val="24"/>
          <w:szCs w:val="24"/>
        </w:rPr>
        <w:t xml:space="preserve">Slide 83: </w:t>
      </w:r>
    </w:p>
    <w:p w:rsidR="00B66578" w:rsidRPr="004A3893" w:rsidRDefault="00B66578" w:rsidP="000E1458">
      <w:pPr>
        <w:pStyle w:val="Heading1"/>
        <w:ind w:left="0" w:firstLine="0"/>
        <w:contextualSpacing/>
        <w:rPr>
          <w:b w:val="0"/>
          <w:bCs w:val="0"/>
          <w:color w:val="auto"/>
          <w:kern w:val="24"/>
          <w:sz w:val="24"/>
          <w:szCs w:val="24"/>
        </w:rPr>
      </w:pPr>
      <w:r w:rsidRPr="004A3893">
        <w:rPr>
          <w:b w:val="0"/>
          <w:bCs w:val="0"/>
          <w:color w:val="auto"/>
          <w:kern w:val="24"/>
          <w:sz w:val="24"/>
          <w:szCs w:val="24"/>
        </w:rPr>
        <w:t>Case # 1</w:t>
      </w:r>
    </w:p>
    <w:p w:rsidR="00B66578" w:rsidRPr="004A3893" w:rsidRDefault="00B66578" w:rsidP="00F81463">
      <w:pPr>
        <w:pStyle w:val="Heading2"/>
        <w:numPr>
          <w:ilvl w:val="0"/>
          <w:numId w:val="46"/>
        </w:numPr>
        <w:contextualSpacing/>
        <w:rPr>
          <w:color w:val="auto"/>
          <w:kern w:val="24"/>
          <w:sz w:val="24"/>
          <w:szCs w:val="24"/>
        </w:rPr>
      </w:pPr>
      <w:r w:rsidRPr="004A3893">
        <w:rPr>
          <w:color w:val="auto"/>
          <w:kern w:val="24"/>
          <w:sz w:val="24"/>
          <w:szCs w:val="24"/>
        </w:rPr>
        <w:t xml:space="preserve">Molecular testing for fluoroquinolones and aminoglycosides </w:t>
      </w:r>
    </w:p>
    <w:p w:rsidR="00B66578" w:rsidRPr="004A3893" w:rsidRDefault="00B66578" w:rsidP="00F81463">
      <w:pPr>
        <w:pStyle w:val="Heading2"/>
        <w:numPr>
          <w:ilvl w:val="0"/>
          <w:numId w:val="46"/>
        </w:numPr>
        <w:contextualSpacing/>
        <w:rPr>
          <w:color w:val="auto"/>
          <w:kern w:val="24"/>
          <w:sz w:val="24"/>
          <w:szCs w:val="24"/>
        </w:rPr>
      </w:pPr>
      <w:r w:rsidRPr="004A3893">
        <w:rPr>
          <w:color w:val="auto"/>
          <w:kern w:val="24"/>
          <w:sz w:val="24"/>
          <w:szCs w:val="24"/>
        </w:rPr>
        <w:t>May consider using rifampin but not counted as an integral part of regimen</w:t>
      </w:r>
    </w:p>
    <w:p w:rsidR="00B66578" w:rsidRPr="004A3893" w:rsidRDefault="00B66578" w:rsidP="00F81463">
      <w:pPr>
        <w:pStyle w:val="Heading2"/>
        <w:numPr>
          <w:ilvl w:val="0"/>
          <w:numId w:val="46"/>
        </w:numPr>
        <w:contextualSpacing/>
        <w:rPr>
          <w:color w:val="auto"/>
          <w:kern w:val="24"/>
          <w:sz w:val="24"/>
          <w:szCs w:val="24"/>
        </w:rPr>
      </w:pPr>
      <w:r w:rsidRPr="004A3893">
        <w:rPr>
          <w:color w:val="auto"/>
          <w:kern w:val="24"/>
          <w:sz w:val="24"/>
          <w:szCs w:val="24"/>
        </w:rPr>
        <w:t>Monitor sputum monthly and screen for adverse reactions to second line agents</w:t>
      </w:r>
    </w:p>
    <w:p w:rsidR="00B66578" w:rsidRPr="004A3893" w:rsidRDefault="000E1458" w:rsidP="00F81463">
      <w:pPr>
        <w:pStyle w:val="Heading2"/>
        <w:numPr>
          <w:ilvl w:val="0"/>
          <w:numId w:val="46"/>
        </w:numPr>
        <w:contextualSpacing/>
        <w:rPr>
          <w:color w:val="auto"/>
          <w:kern w:val="24"/>
          <w:sz w:val="24"/>
          <w:szCs w:val="24"/>
        </w:rPr>
      </w:pPr>
      <w:r>
        <w:rPr>
          <w:color w:val="auto"/>
          <w:kern w:val="24"/>
          <w:sz w:val="24"/>
          <w:szCs w:val="24"/>
        </w:rPr>
        <w:t>Call back if neede</w:t>
      </w:r>
      <w:r w:rsidR="00B66578" w:rsidRPr="004A3893">
        <w:rPr>
          <w:color w:val="auto"/>
          <w:kern w:val="24"/>
          <w:sz w:val="24"/>
          <w:szCs w:val="24"/>
        </w:rPr>
        <w:t>d</w:t>
      </w:r>
    </w:p>
    <w:p w:rsidR="00B66578" w:rsidRPr="004A3893" w:rsidRDefault="00B66578" w:rsidP="00EF1B02">
      <w:pPr>
        <w:pStyle w:val="Heading2"/>
        <w:ind w:left="540" w:hanging="540"/>
        <w:contextualSpacing/>
        <w:rPr>
          <w:color w:val="auto"/>
          <w:kern w:val="24"/>
          <w:sz w:val="24"/>
          <w:szCs w:val="24"/>
        </w:rPr>
      </w:pPr>
    </w:p>
    <w:p w:rsidR="00C22CDB" w:rsidRPr="00C22CDB" w:rsidRDefault="00C22CDB" w:rsidP="00C22CDB">
      <w:pPr>
        <w:pStyle w:val="Heading1"/>
        <w:ind w:left="0" w:firstLine="0"/>
        <w:contextualSpacing/>
        <w:rPr>
          <w:bCs w:val="0"/>
          <w:color w:val="auto"/>
          <w:kern w:val="24"/>
          <w:sz w:val="24"/>
          <w:szCs w:val="24"/>
        </w:rPr>
      </w:pPr>
      <w:r w:rsidRPr="00C22CDB">
        <w:rPr>
          <w:bCs w:val="0"/>
          <w:color w:val="auto"/>
          <w:kern w:val="24"/>
          <w:sz w:val="24"/>
          <w:szCs w:val="24"/>
        </w:rPr>
        <w:t xml:space="preserve">Slide 84: </w:t>
      </w:r>
    </w:p>
    <w:p w:rsidR="00B66578" w:rsidRPr="004A3893" w:rsidRDefault="00B66578" w:rsidP="00C22CDB">
      <w:pPr>
        <w:pStyle w:val="Heading1"/>
        <w:ind w:left="0" w:firstLine="0"/>
        <w:contextualSpacing/>
        <w:rPr>
          <w:b w:val="0"/>
          <w:bCs w:val="0"/>
          <w:color w:val="auto"/>
          <w:kern w:val="24"/>
          <w:sz w:val="24"/>
          <w:szCs w:val="24"/>
        </w:rPr>
      </w:pPr>
      <w:r w:rsidRPr="004A3893">
        <w:rPr>
          <w:b w:val="0"/>
          <w:bCs w:val="0"/>
          <w:color w:val="auto"/>
          <w:kern w:val="24"/>
          <w:sz w:val="24"/>
          <w:szCs w:val="24"/>
        </w:rPr>
        <w:t>Case # 2</w:t>
      </w:r>
    </w:p>
    <w:p w:rsidR="00B66578" w:rsidRPr="004A3893" w:rsidRDefault="00B66578" w:rsidP="00C22CDB">
      <w:pPr>
        <w:pStyle w:val="Heading2"/>
        <w:ind w:left="0" w:firstLine="0"/>
        <w:contextualSpacing/>
        <w:rPr>
          <w:color w:val="auto"/>
          <w:kern w:val="24"/>
          <w:sz w:val="24"/>
          <w:szCs w:val="24"/>
        </w:rPr>
      </w:pPr>
      <w:r w:rsidRPr="004A3893">
        <w:rPr>
          <w:color w:val="auto"/>
          <w:kern w:val="24"/>
          <w:sz w:val="24"/>
          <w:szCs w:val="24"/>
        </w:rPr>
        <w:t>31 year-old female US immigrant visa applicant diagnosed with smear negative, culture positive INH resistant pulmonary tuberculosis</w:t>
      </w:r>
    </w:p>
    <w:p w:rsidR="00B66578" w:rsidRPr="004A3893" w:rsidRDefault="00B66578" w:rsidP="00EF1B02">
      <w:pPr>
        <w:pStyle w:val="Heading1"/>
        <w:contextualSpacing/>
        <w:rPr>
          <w:b w:val="0"/>
          <w:color w:val="auto"/>
          <w:sz w:val="24"/>
          <w:szCs w:val="24"/>
        </w:rPr>
      </w:pPr>
    </w:p>
    <w:p w:rsidR="00C22CDB" w:rsidRPr="00C40941" w:rsidRDefault="00C22CDB" w:rsidP="00C22CDB">
      <w:pPr>
        <w:pStyle w:val="Heading1"/>
        <w:ind w:left="0" w:firstLine="0"/>
        <w:contextualSpacing/>
        <w:rPr>
          <w:bCs w:val="0"/>
          <w:color w:val="auto"/>
          <w:kern w:val="24"/>
          <w:sz w:val="24"/>
          <w:szCs w:val="24"/>
        </w:rPr>
      </w:pPr>
      <w:r w:rsidRPr="00C40941">
        <w:rPr>
          <w:bCs w:val="0"/>
          <w:color w:val="auto"/>
          <w:kern w:val="24"/>
          <w:sz w:val="24"/>
          <w:szCs w:val="24"/>
        </w:rPr>
        <w:t xml:space="preserve">Slide 85: </w:t>
      </w:r>
    </w:p>
    <w:p w:rsidR="00C40941" w:rsidRPr="00C40941" w:rsidRDefault="00C40941" w:rsidP="00C40941">
      <w:pPr>
        <w:rPr>
          <w:rFonts w:ascii="Times New Roman" w:hAnsi="Times New Roman" w:cs="Times New Roman"/>
          <w:sz w:val="24"/>
          <w:szCs w:val="24"/>
        </w:rPr>
      </w:pPr>
      <w:r w:rsidRPr="00C40941">
        <w:rPr>
          <w:rFonts w:ascii="Times New Roman" w:hAnsi="Times New Roman" w:cs="Times New Roman"/>
          <w:sz w:val="24"/>
          <w:szCs w:val="24"/>
        </w:rPr>
        <w:t>Chest x-ray showing right lower lobe effusion.</w:t>
      </w:r>
    </w:p>
    <w:p w:rsidR="00C40941" w:rsidRPr="00C40941" w:rsidRDefault="00C40941" w:rsidP="009A03A5">
      <w:pPr>
        <w:spacing w:after="0"/>
        <w:rPr>
          <w:rFonts w:ascii="Times New Roman" w:hAnsi="Times New Roman" w:cs="Times New Roman"/>
          <w:b/>
          <w:sz w:val="24"/>
          <w:szCs w:val="24"/>
        </w:rPr>
      </w:pPr>
      <w:r w:rsidRPr="00C40941">
        <w:rPr>
          <w:rFonts w:ascii="Times New Roman" w:hAnsi="Times New Roman" w:cs="Times New Roman"/>
          <w:b/>
          <w:sz w:val="24"/>
          <w:szCs w:val="24"/>
        </w:rPr>
        <w:t>Slide 86:</w:t>
      </w:r>
    </w:p>
    <w:p w:rsidR="00B66578" w:rsidRPr="00C40941" w:rsidRDefault="00B66578" w:rsidP="009A03A5">
      <w:pPr>
        <w:spacing w:after="0"/>
        <w:rPr>
          <w:rFonts w:ascii="Times New Roman" w:hAnsi="Times New Roman" w:cs="Times New Roman"/>
          <w:bCs/>
          <w:kern w:val="24"/>
          <w:sz w:val="24"/>
          <w:szCs w:val="24"/>
        </w:rPr>
      </w:pPr>
      <w:r w:rsidRPr="00C40941">
        <w:rPr>
          <w:rFonts w:ascii="Times New Roman" w:hAnsi="Times New Roman" w:cs="Times New Roman"/>
          <w:bCs/>
          <w:kern w:val="24"/>
          <w:sz w:val="24"/>
          <w:szCs w:val="24"/>
        </w:rPr>
        <w:t>Case # 2</w:t>
      </w:r>
    </w:p>
    <w:p w:rsidR="00B66578" w:rsidRPr="004A3893" w:rsidRDefault="00B66578" w:rsidP="00F81463">
      <w:pPr>
        <w:pStyle w:val="Heading2"/>
        <w:numPr>
          <w:ilvl w:val="0"/>
          <w:numId w:val="47"/>
        </w:numPr>
        <w:contextualSpacing/>
        <w:rPr>
          <w:color w:val="auto"/>
          <w:kern w:val="24"/>
          <w:sz w:val="24"/>
          <w:szCs w:val="24"/>
        </w:rPr>
      </w:pPr>
      <w:r w:rsidRPr="004A3893">
        <w:rPr>
          <w:color w:val="auto"/>
          <w:kern w:val="24"/>
          <w:sz w:val="24"/>
          <w:szCs w:val="24"/>
        </w:rPr>
        <w:t>Started on Rifampicin 450mg, Pyrazinamide 1250mg and Ethambutol 800mg once daily on November 2, 2011</w:t>
      </w:r>
    </w:p>
    <w:p w:rsidR="00B66578" w:rsidRPr="004A3893" w:rsidRDefault="00B66578" w:rsidP="00F81463">
      <w:pPr>
        <w:pStyle w:val="Heading2"/>
        <w:numPr>
          <w:ilvl w:val="0"/>
          <w:numId w:val="47"/>
        </w:numPr>
        <w:contextualSpacing/>
        <w:rPr>
          <w:color w:val="auto"/>
          <w:kern w:val="24"/>
          <w:sz w:val="24"/>
          <w:szCs w:val="24"/>
        </w:rPr>
      </w:pPr>
      <w:r w:rsidRPr="004A3893">
        <w:rPr>
          <w:color w:val="auto"/>
          <w:kern w:val="24"/>
          <w:sz w:val="24"/>
          <w:szCs w:val="24"/>
        </w:rPr>
        <w:t>Nausea after 2 weeks, but did not report her symptoms until after 33 doses</w:t>
      </w:r>
    </w:p>
    <w:p w:rsidR="00B66578" w:rsidRPr="004A3893" w:rsidRDefault="00B66578" w:rsidP="00F81463">
      <w:pPr>
        <w:pStyle w:val="Heading2"/>
        <w:numPr>
          <w:ilvl w:val="0"/>
          <w:numId w:val="47"/>
        </w:numPr>
        <w:contextualSpacing/>
        <w:rPr>
          <w:color w:val="auto"/>
          <w:kern w:val="24"/>
          <w:sz w:val="24"/>
          <w:szCs w:val="24"/>
        </w:rPr>
      </w:pPr>
      <w:r w:rsidRPr="004A3893">
        <w:rPr>
          <w:color w:val="auto"/>
          <w:kern w:val="24"/>
          <w:sz w:val="24"/>
          <w:szCs w:val="24"/>
        </w:rPr>
        <w:t>SGPT done was 35x the upper normal limit</w:t>
      </w:r>
    </w:p>
    <w:p w:rsidR="00C40941" w:rsidRDefault="00C40941" w:rsidP="00EF1B02">
      <w:pPr>
        <w:pStyle w:val="Heading1"/>
        <w:ind w:left="0" w:firstLine="0"/>
        <w:contextualSpacing/>
        <w:jc w:val="center"/>
        <w:rPr>
          <w:b w:val="0"/>
          <w:bCs w:val="0"/>
          <w:color w:val="auto"/>
          <w:kern w:val="24"/>
          <w:sz w:val="24"/>
          <w:szCs w:val="24"/>
        </w:rPr>
      </w:pPr>
    </w:p>
    <w:p w:rsidR="00C40941" w:rsidRPr="00C40941" w:rsidRDefault="00C40941" w:rsidP="00C40941">
      <w:pPr>
        <w:pStyle w:val="Heading1"/>
        <w:ind w:left="0" w:firstLine="0"/>
        <w:contextualSpacing/>
        <w:rPr>
          <w:bCs w:val="0"/>
          <w:color w:val="auto"/>
          <w:kern w:val="24"/>
          <w:sz w:val="24"/>
          <w:szCs w:val="24"/>
        </w:rPr>
      </w:pPr>
      <w:r w:rsidRPr="00C40941">
        <w:rPr>
          <w:bCs w:val="0"/>
          <w:color w:val="auto"/>
          <w:kern w:val="24"/>
          <w:sz w:val="24"/>
          <w:szCs w:val="24"/>
        </w:rPr>
        <w:t>Slide 87:</w:t>
      </w:r>
    </w:p>
    <w:p w:rsidR="00B66578" w:rsidRPr="004A3893" w:rsidRDefault="00B66578" w:rsidP="00C40941">
      <w:pPr>
        <w:pStyle w:val="Heading1"/>
        <w:ind w:left="0" w:firstLine="0"/>
        <w:contextualSpacing/>
        <w:rPr>
          <w:b w:val="0"/>
          <w:bCs w:val="0"/>
          <w:color w:val="auto"/>
          <w:kern w:val="24"/>
          <w:sz w:val="24"/>
          <w:szCs w:val="24"/>
        </w:rPr>
      </w:pPr>
      <w:r w:rsidRPr="004A3893">
        <w:rPr>
          <w:b w:val="0"/>
          <w:bCs w:val="0"/>
          <w:color w:val="auto"/>
          <w:kern w:val="24"/>
          <w:sz w:val="24"/>
          <w:szCs w:val="24"/>
        </w:rPr>
        <w:t>3 - What would be your next step?</w:t>
      </w:r>
    </w:p>
    <w:p w:rsidR="00B66578" w:rsidRPr="004A3893" w:rsidRDefault="00B66578" w:rsidP="00F81463">
      <w:pPr>
        <w:pStyle w:val="Heading2"/>
        <w:numPr>
          <w:ilvl w:val="0"/>
          <w:numId w:val="48"/>
        </w:numPr>
        <w:contextualSpacing/>
        <w:rPr>
          <w:color w:val="auto"/>
          <w:kern w:val="24"/>
          <w:sz w:val="24"/>
          <w:szCs w:val="24"/>
        </w:rPr>
      </w:pPr>
      <w:r w:rsidRPr="004A3893">
        <w:rPr>
          <w:color w:val="auto"/>
          <w:kern w:val="24"/>
          <w:sz w:val="24"/>
          <w:szCs w:val="24"/>
        </w:rPr>
        <w:t>Stop medications</w:t>
      </w:r>
    </w:p>
    <w:p w:rsidR="00B66578" w:rsidRPr="004A3893" w:rsidRDefault="00B66578" w:rsidP="00F81463">
      <w:pPr>
        <w:pStyle w:val="Heading2"/>
        <w:numPr>
          <w:ilvl w:val="0"/>
          <w:numId w:val="48"/>
        </w:numPr>
        <w:contextualSpacing/>
        <w:rPr>
          <w:color w:val="auto"/>
          <w:kern w:val="24"/>
          <w:sz w:val="24"/>
          <w:szCs w:val="24"/>
        </w:rPr>
      </w:pPr>
      <w:r w:rsidRPr="004A3893">
        <w:rPr>
          <w:color w:val="auto"/>
          <w:kern w:val="24"/>
          <w:sz w:val="24"/>
          <w:szCs w:val="24"/>
        </w:rPr>
        <w:t>Continue medications and follow clinically for jaundice</w:t>
      </w:r>
    </w:p>
    <w:p w:rsidR="00B66578" w:rsidRPr="004A3893" w:rsidRDefault="00B66578" w:rsidP="00F81463">
      <w:pPr>
        <w:pStyle w:val="Heading2"/>
        <w:numPr>
          <w:ilvl w:val="0"/>
          <w:numId w:val="48"/>
        </w:numPr>
        <w:contextualSpacing/>
        <w:rPr>
          <w:color w:val="auto"/>
          <w:kern w:val="24"/>
          <w:sz w:val="24"/>
          <w:szCs w:val="24"/>
        </w:rPr>
      </w:pPr>
      <w:r w:rsidRPr="004A3893">
        <w:rPr>
          <w:color w:val="auto"/>
          <w:kern w:val="24"/>
          <w:sz w:val="24"/>
          <w:szCs w:val="24"/>
        </w:rPr>
        <w:t>Consult expert</w:t>
      </w:r>
    </w:p>
    <w:p w:rsidR="00C40941" w:rsidRDefault="00C40941" w:rsidP="00C40941">
      <w:pPr>
        <w:pStyle w:val="Heading1"/>
        <w:ind w:left="0" w:firstLine="0"/>
        <w:contextualSpacing/>
        <w:rPr>
          <w:b w:val="0"/>
          <w:bCs w:val="0"/>
          <w:color w:val="auto"/>
          <w:kern w:val="24"/>
          <w:sz w:val="24"/>
          <w:szCs w:val="24"/>
        </w:rPr>
      </w:pPr>
    </w:p>
    <w:p w:rsidR="00C40941" w:rsidRPr="00C40941" w:rsidRDefault="00C40941" w:rsidP="009A03A5">
      <w:pPr>
        <w:spacing w:after="0"/>
        <w:rPr>
          <w:rFonts w:ascii="Times New Roman" w:hAnsi="Times New Roman" w:cs="Times New Roman"/>
          <w:b/>
          <w:sz w:val="24"/>
          <w:szCs w:val="24"/>
        </w:rPr>
      </w:pPr>
      <w:r w:rsidRPr="00C40941">
        <w:rPr>
          <w:rFonts w:ascii="Times New Roman" w:hAnsi="Times New Roman" w:cs="Times New Roman"/>
          <w:b/>
          <w:sz w:val="24"/>
          <w:szCs w:val="24"/>
        </w:rPr>
        <w:t>Slide 88:</w:t>
      </w:r>
    </w:p>
    <w:p w:rsidR="00B66578" w:rsidRPr="004A3893" w:rsidRDefault="00B66578" w:rsidP="00C40941">
      <w:pPr>
        <w:pStyle w:val="Heading1"/>
        <w:ind w:left="0" w:firstLine="0"/>
        <w:contextualSpacing/>
        <w:rPr>
          <w:b w:val="0"/>
          <w:bCs w:val="0"/>
          <w:color w:val="auto"/>
          <w:kern w:val="24"/>
          <w:sz w:val="24"/>
          <w:szCs w:val="24"/>
        </w:rPr>
      </w:pPr>
      <w:r w:rsidRPr="004A3893">
        <w:rPr>
          <w:b w:val="0"/>
          <w:bCs w:val="0"/>
          <w:color w:val="auto"/>
          <w:kern w:val="24"/>
          <w:sz w:val="24"/>
          <w:szCs w:val="24"/>
        </w:rPr>
        <w:t>3 - What would be your next step?</w:t>
      </w:r>
    </w:p>
    <w:p w:rsidR="00B66578" w:rsidRPr="004A3893" w:rsidRDefault="00B66578" w:rsidP="00F81463">
      <w:pPr>
        <w:pStyle w:val="Heading2"/>
        <w:numPr>
          <w:ilvl w:val="0"/>
          <w:numId w:val="49"/>
        </w:numPr>
        <w:contextualSpacing/>
        <w:rPr>
          <w:bCs/>
          <w:color w:val="auto"/>
          <w:kern w:val="24"/>
          <w:sz w:val="24"/>
          <w:szCs w:val="24"/>
        </w:rPr>
      </w:pPr>
      <w:r w:rsidRPr="004A3893">
        <w:rPr>
          <w:bCs/>
          <w:color w:val="auto"/>
          <w:kern w:val="24"/>
          <w:sz w:val="24"/>
          <w:szCs w:val="24"/>
        </w:rPr>
        <w:t>Stop medications</w:t>
      </w:r>
    </w:p>
    <w:p w:rsidR="00B66578" w:rsidRPr="004A3893" w:rsidRDefault="00B66578" w:rsidP="00F81463">
      <w:pPr>
        <w:pStyle w:val="Heading2"/>
        <w:numPr>
          <w:ilvl w:val="0"/>
          <w:numId w:val="49"/>
        </w:numPr>
        <w:contextualSpacing/>
        <w:rPr>
          <w:color w:val="auto"/>
          <w:kern w:val="24"/>
          <w:sz w:val="24"/>
          <w:szCs w:val="24"/>
        </w:rPr>
      </w:pPr>
      <w:r w:rsidRPr="004A3893">
        <w:rPr>
          <w:color w:val="auto"/>
          <w:kern w:val="24"/>
          <w:sz w:val="24"/>
          <w:szCs w:val="24"/>
        </w:rPr>
        <w:t>Continue medications and follow clinically for jaundice</w:t>
      </w:r>
    </w:p>
    <w:p w:rsidR="00B66578" w:rsidRDefault="00B66578" w:rsidP="00F81463">
      <w:pPr>
        <w:pStyle w:val="Heading2"/>
        <w:numPr>
          <w:ilvl w:val="0"/>
          <w:numId w:val="49"/>
        </w:numPr>
        <w:contextualSpacing/>
        <w:rPr>
          <w:color w:val="auto"/>
          <w:kern w:val="24"/>
          <w:sz w:val="24"/>
          <w:szCs w:val="24"/>
        </w:rPr>
      </w:pPr>
      <w:r w:rsidRPr="004A3893">
        <w:rPr>
          <w:color w:val="auto"/>
          <w:kern w:val="24"/>
          <w:sz w:val="24"/>
          <w:szCs w:val="24"/>
        </w:rPr>
        <w:t>Consult expert</w:t>
      </w:r>
    </w:p>
    <w:p w:rsidR="00C40941" w:rsidRPr="00D61FBD" w:rsidRDefault="00C40941" w:rsidP="00C40941">
      <w:pPr>
        <w:rPr>
          <w:rFonts w:ascii="Times New Roman" w:hAnsi="Times New Roman" w:cs="Times New Roman"/>
          <w:sz w:val="24"/>
          <w:szCs w:val="24"/>
        </w:rPr>
      </w:pPr>
      <w:r>
        <w:rPr>
          <w:rFonts w:ascii="Times New Roman" w:hAnsi="Times New Roman" w:cs="Times New Roman"/>
          <w:sz w:val="24"/>
          <w:szCs w:val="24"/>
        </w:rPr>
        <w:t>Font for first</w:t>
      </w:r>
      <w:r w:rsidRPr="00D61FBD">
        <w:rPr>
          <w:rFonts w:ascii="Times New Roman" w:hAnsi="Times New Roman" w:cs="Times New Roman"/>
          <w:sz w:val="24"/>
          <w:szCs w:val="24"/>
        </w:rPr>
        <w:t xml:space="preserve"> bullet </w:t>
      </w:r>
      <w:r>
        <w:rPr>
          <w:rFonts w:ascii="Times New Roman" w:hAnsi="Times New Roman" w:cs="Times New Roman"/>
          <w:sz w:val="24"/>
          <w:szCs w:val="24"/>
        </w:rPr>
        <w:t xml:space="preserve">text </w:t>
      </w:r>
      <w:r w:rsidRPr="00D61FBD">
        <w:rPr>
          <w:rFonts w:ascii="Times New Roman" w:hAnsi="Times New Roman" w:cs="Times New Roman"/>
          <w:sz w:val="24"/>
          <w:szCs w:val="24"/>
        </w:rPr>
        <w:t>is red.</w:t>
      </w:r>
    </w:p>
    <w:p w:rsidR="00727204" w:rsidRPr="00727204" w:rsidRDefault="00727204" w:rsidP="00727204">
      <w:pPr>
        <w:pStyle w:val="Heading1"/>
        <w:ind w:left="0" w:firstLine="0"/>
        <w:contextualSpacing/>
        <w:rPr>
          <w:bCs w:val="0"/>
          <w:color w:val="auto"/>
          <w:kern w:val="24"/>
          <w:sz w:val="24"/>
          <w:szCs w:val="24"/>
        </w:rPr>
      </w:pPr>
      <w:r w:rsidRPr="00727204">
        <w:rPr>
          <w:bCs w:val="0"/>
          <w:color w:val="auto"/>
          <w:kern w:val="24"/>
          <w:sz w:val="24"/>
          <w:szCs w:val="24"/>
        </w:rPr>
        <w:t>Slide 89:</w:t>
      </w:r>
    </w:p>
    <w:p w:rsidR="00B66578" w:rsidRPr="004A3893" w:rsidRDefault="00B66578" w:rsidP="00727204">
      <w:pPr>
        <w:pStyle w:val="Heading1"/>
        <w:ind w:left="0" w:firstLine="0"/>
        <w:contextualSpacing/>
        <w:rPr>
          <w:b w:val="0"/>
          <w:bCs w:val="0"/>
          <w:color w:val="auto"/>
          <w:kern w:val="24"/>
          <w:sz w:val="24"/>
          <w:szCs w:val="24"/>
        </w:rPr>
      </w:pPr>
      <w:r w:rsidRPr="004A3893">
        <w:rPr>
          <w:b w:val="0"/>
          <w:bCs w:val="0"/>
          <w:color w:val="auto"/>
          <w:kern w:val="24"/>
          <w:sz w:val="24"/>
          <w:szCs w:val="24"/>
        </w:rPr>
        <w:t>Case # 2</w:t>
      </w:r>
    </w:p>
    <w:p w:rsidR="00B66578" w:rsidRPr="004A3893" w:rsidRDefault="00B66578" w:rsidP="00F81463">
      <w:pPr>
        <w:pStyle w:val="Heading2"/>
        <w:numPr>
          <w:ilvl w:val="0"/>
          <w:numId w:val="50"/>
        </w:numPr>
        <w:contextualSpacing/>
        <w:rPr>
          <w:color w:val="auto"/>
          <w:kern w:val="24"/>
          <w:sz w:val="24"/>
          <w:szCs w:val="24"/>
        </w:rPr>
      </w:pPr>
      <w:r w:rsidRPr="004A3893">
        <w:rPr>
          <w:color w:val="auto"/>
          <w:kern w:val="24"/>
          <w:sz w:val="24"/>
          <w:szCs w:val="24"/>
        </w:rPr>
        <w:t>Medications stopped</w:t>
      </w:r>
    </w:p>
    <w:p w:rsidR="00B66578" w:rsidRPr="004A3893" w:rsidRDefault="00B66578" w:rsidP="00F81463">
      <w:pPr>
        <w:pStyle w:val="Heading2"/>
        <w:numPr>
          <w:ilvl w:val="0"/>
          <w:numId w:val="50"/>
        </w:numPr>
        <w:contextualSpacing/>
        <w:rPr>
          <w:color w:val="auto"/>
          <w:kern w:val="24"/>
          <w:sz w:val="24"/>
          <w:szCs w:val="24"/>
        </w:rPr>
      </w:pPr>
      <w:r w:rsidRPr="004A3893">
        <w:rPr>
          <w:color w:val="auto"/>
          <w:kern w:val="24"/>
          <w:sz w:val="24"/>
          <w:szCs w:val="24"/>
        </w:rPr>
        <w:lastRenderedPageBreak/>
        <w:t>Once LFTs nml, Rifampicin 300mg, Pyrazinamide 750mg and Ethambutol 600mg once daily started</w:t>
      </w:r>
    </w:p>
    <w:p w:rsidR="00B66578" w:rsidRPr="004A3893" w:rsidRDefault="00B66578" w:rsidP="00F81463">
      <w:pPr>
        <w:pStyle w:val="Heading2"/>
        <w:numPr>
          <w:ilvl w:val="0"/>
          <w:numId w:val="50"/>
        </w:numPr>
        <w:contextualSpacing/>
        <w:rPr>
          <w:color w:val="auto"/>
          <w:kern w:val="24"/>
          <w:sz w:val="24"/>
          <w:szCs w:val="24"/>
        </w:rPr>
      </w:pPr>
      <w:r w:rsidRPr="004A3893">
        <w:rPr>
          <w:color w:val="auto"/>
          <w:kern w:val="24"/>
          <w:sz w:val="24"/>
          <w:szCs w:val="24"/>
        </w:rPr>
        <w:t>SGPT after 2 weeks was elevated at 4.5x the upper normal limit</w:t>
      </w:r>
    </w:p>
    <w:p w:rsidR="00B66578" w:rsidRPr="004A3893" w:rsidRDefault="00B66578" w:rsidP="00F81463">
      <w:pPr>
        <w:pStyle w:val="Heading2"/>
        <w:numPr>
          <w:ilvl w:val="0"/>
          <w:numId w:val="50"/>
        </w:numPr>
        <w:contextualSpacing/>
        <w:rPr>
          <w:color w:val="auto"/>
          <w:kern w:val="24"/>
          <w:sz w:val="24"/>
          <w:szCs w:val="24"/>
        </w:rPr>
      </w:pPr>
      <w:r w:rsidRPr="004A3893">
        <w:rPr>
          <w:color w:val="auto"/>
          <w:kern w:val="24"/>
          <w:sz w:val="24"/>
          <w:szCs w:val="24"/>
        </w:rPr>
        <w:t>What regimen should be used now?</w:t>
      </w:r>
    </w:p>
    <w:p w:rsidR="00B40FE3" w:rsidRDefault="00B40FE3" w:rsidP="00EF1B02">
      <w:pPr>
        <w:pStyle w:val="Heading1"/>
        <w:ind w:left="0" w:firstLine="0"/>
        <w:contextualSpacing/>
        <w:jc w:val="center"/>
        <w:rPr>
          <w:b w:val="0"/>
          <w:bCs w:val="0"/>
          <w:color w:val="auto"/>
          <w:kern w:val="24"/>
          <w:sz w:val="24"/>
          <w:szCs w:val="24"/>
        </w:rPr>
      </w:pPr>
    </w:p>
    <w:p w:rsidR="00B40FE3" w:rsidRPr="00B40FE3" w:rsidRDefault="00B40FE3" w:rsidP="00B40FE3">
      <w:pPr>
        <w:pStyle w:val="Heading1"/>
        <w:ind w:left="0" w:firstLine="0"/>
        <w:contextualSpacing/>
        <w:rPr>
          <w:bCs w:val="0"/>
          <w:color w:val="auto"/>
          <w:kern w:val="24"/>
          <w:sz w:val="24"/>
          <w:szCs w:val="24"/>
        </w:rPr>
      </w:pPr>
      <w:r w:rsidRPr="00B40FE3">
        <w:rPr>
          <w:bCs w:val="0"/>
          <w:color w:val="auto"/>
          <w:kern w:val="24"/>
          <w:sz w:val="24"/>
          <w:szCs w:val="24"/>
        </w:rPr>
        <w:t>Slide 90:</w:t>
      </w:r>
    </w:p>
    <w:p w:rsidR="00B66578" w:rsidRPr="004A3893" w:rsidRDefault="00B66578" w:rsidP="00B40FE3">
      <w:pPr>
        <w:pStyle w:val="Heading1"/>
        <w:ind w:left="0" w:firstLine="0"/>
        <w:contextualSpacing/>
        <w:rPr>
          <w:b w:val="0"/>
          <w:bCs w:val="0"/>
          <w:color w:val="auto"/>
          <w:kern w:val="24"/>
          <w:sz w:val="24"/>
          <w:szCs w:val="24"/>
        </w:rPr>
      </w:pPr>
      <w:r w:rsidRPr="004A3893">
        <w:rPr>
          <w:b w:val="0"/>
          <w:bCs w:val="0"/>
          <w:color w:val="auto"/>
          <w:kern w:val="24"/>
          <w:sz w:val="24"/>
          <w:szCs w:val="24"/>
        </w:rPr>
        <w:t>Case # 2</w:t>
      </w:r>
    </w:p>
    <w:p w:rsidR="00B66578" w:rsidRPr="004A3893" w:rsidRDefault="00B66578" w:rsidP="00F81463">
      <w:pPr>
        <w:pStyle w:val="Heading2"/>
        <w:numPr>
          <w:ilvl w:val="0"/>
          <w:numId w:val="51"/>
        </w:numPr>
        <w:contextualSpacing/>
        <w:rPr>
          <w:color w:val="auto"/>
          <w:kern w:val="24"/>
          <w:sz w:val="24"/>
          <w:szCs w:val="24"/>
        </w:rPr>
      </w:pPr>
      <w:r w:rsidRPr="004A3893">
        <w:rPr>
          <w:color w:val="auto"/>
          <w:kern w:val="24"/>
          <w:sz w:val="24"/>
          <w:szCs w:val="24"/>
        </w:rPr>
        <w:t>Concerned about the 300 mg/day dose of rifampin</w:t>
      </w:r>
    </w:p>
    <w:p w:rsidR="00B66578" w:rsidRDefault="00B66578" w:rsidP="00F81463">
      <w:pPr>
        <w:pStyle w:val="Heading2"/>
        <w:numPr>
          <w:ilvl w:val="0"/>
          <w:numId w:val="51"/>
        </w:numPr>
        <w:contextualSpacing/>
        <w:rPr>
          <w:color w:val="auto"/>
          <w:kern w:val="24"/>
          <w:sz w:val="24"/>
          <w:szCs w:val="24"/>
        </w:rPr>
      </w:pPr>
      <w:r w:rsidRPr="004A3893">
        <w:rPr>
          <w:color w:val="auto"/>
          <w:kern w:val="24"/>
          <w:sz w:val="24"/>
          <w:szCs w:val="24"/>
        </w:rPr>
        <w:t>With INH resistant disease we do not want to underdose the rifampin and risk the development of rifampin resistance as well.</w:t>
      </w:r>
    </w:p>
    <w:p w:rsidR="00B40FE3" w:rsidRPr="00B40FE3" w:rsidRDefault="00B40FE3" w:rsidP="00B40FE3"/>
    <w:p w:rsidR="00B40FE3" w:rsidRPr="00B40FE3" w:rsidRDefault="00B40FE3" w:rsidP="00B40FE3">
      <w:pPr>
        <w:pStyle w:val="Heading1"/>
        <w:ind w:left="0" w:firstLine="0"/>
        <w:contextualSpacing/>
        <w:rPr>
          <w:bCs w:val="0"/>
          <w:color w:val="auto"/>
          <w:kern w:val="24"/>
          <w:sz w:val="24"/>
          <w:szCs w:val="24"/>
        </w:rPr>
      </w:pPr>
      <w:r w:rsidRPr="00B40FE3">
        <w:rPr>
          <w:bCs w:val="0"/>
          <w:color w:val="auto"/>
          <w:kern w:val="24"/>
          <w:sz w:val="24"/>
          <w:szCs w:val="24"/>
        </w:rPr>
        <w:t>Slide 91:</w:t>
      </w:r>
    </w:p>
    <w:p w:rsidR="00B66578" w:rsidRPr="004A3893" w:rsidRDefault="00B66578" w:rsidP="00B40FE3">
      <w:pPr>
        <w:pStyle w:val="Heading1"/>
        <w:ind w:left="0" w:firstLine="0"/>
        <w:contextualSpacing/>
        <w:rPr>
          <w:b w:val="0"/>
          <w:bCs w:val="0"/>
          <w:color w:val="auto"/>
          <w:kern w:val="24"/>
          <w:sz w:val="24"/>
          <w:szCs w:val="24"/>
        </w:rPr>
      </w:pPr>
      <w:r w:rsidRPr="004A3893">
        <w:rPr>
          <w:b w:val="0"/>
          <w:bCs w:val="0"/>
          <w:color w:val="auto"/>
          <w:kern w:val="24"/>
          <w:sz w:val="24"/>
          <w:szCs w:val="24"/>
        </w:rPr>
        <w:t>Case # 2</w:t>
      </w:r>
    </w:p>
    <w:p w:rsidR="00B66578" w:rsidRPr="004A3893" w:rsidRDefault="00B66578" w:rsidP="00F81463">
      <w:pPr>
        <w:pStyle w:val="Heading2"/>
        <w:numPr>
          <w:ilvl w:val="0"/>
          <w:numId w:val="52"/>
        </w:numPr>
        <w:contextualSpacing/>
        <w:rPr>
          <w:color w:val="auto"/>
          <w:kern w:val="24"/>
          <w:sz w:val="24"/>
          <w:szCs w:val="24"/>
        </w:rPr>
      </w:pPr>
      <w:r w:rsidRPr="004A3893">
        <w:rPr>
          <w:color w:val="auto"/>
          <w:kern w:val="24"/>
          <w:sz w:val="24"/>
          <w:szCs w:val="24"/>
        </w:rPr>
        <w:t xml:space="preserve">Challenge her </w:t>
      </w:r>
      <w:r w:rsidR="00F81463">
        <w:rPr>
          <w:color w:val="auto"/>
          <w:kern w:val="24"/>
          <w:sz w:val="24"/>
          <w:szCs w:val="24"/>
        </w:rPr>
        <w:t>with rifampin 450 mg/day and EMB</w:t>
      </w:r>
      <w:r w:rsidRPr="004A3893">
        <w:rPr>
          <w:color w:val="auto"/>
          <w:kern w:val="24"/>
          <w:sz w:val="24"/>
          <w:szCs w:val="24"/>
        </w:rPr>
        <w:t xml:space="preserve"> 15 mg/kg/day </w:t>
      </w:r>
    </w:p>
    <w:p w:rsidR="00B66578" w:rsidRPr="004A3893" w:rsidRDefault="00B66578" w:rsidP="00F81463">
      <w:pPr>
        <w:pStyle w:val="Heading2"/>
        <w:numPr>
          <w:ilvl w:val="0"/>
          <w:numId w:val="52"/>
        </w:numPr>
        <w:contextualSpacing/>
        <w:rPr>
          <w:color w:val="auto"/>
          <w:kern w:val="24"/>
          <w:sz w:val="24"/>
          <w:szCs w:val="24"/>
        </w:rPr>
      </w:pPr>
      <w:r w:rsidRPr="004A3893">
        <w:rPr>
          <w:color w:val="auto"/>
          <w:kern w:val="24"/>
          <w:sz w:val="24"/>
          <w:szCs w:val="24"/>
        </w:rPr>
        <w:t>If LFTs remain normal, do not start PZA</w:t>
      </w:r>
    </w:p>
    <w:p w:rsidR="00B66578" w:rsidRPr="004A3893" w:rsidRDefault="00B66578" w:rsidP="00F81463">
      <w:pPr>
        <w:pStyle w:val="Heading2"/>
        <w:numPr>
          <w:ilvl w:val="0"/>
          <w:numId w:val="52"/>
        </w:numPr>
        <w:contextualSpacing/>
        <w:rPr>
          <w:color w:val="auto"/>
          <w:kern w:val="24"/>
          <w:sz w:val="24"/>
          <w:szCs w:val="24"/>
        </w:rPr>
      </w:pPr>
      <w:r w:rsidRPr="004A3893">
        <w:rPr>
          <w:color w:val="auto"/>
          <w:kern w:val="24"/>
          <w:sz w:val="24"/>
          <w:szCs w:val="24"/>
        </w:rPr>
        <w:t>Add moxi 400 mg qd</w:t>
      </w:r>
    </w:p>
    <w:p w:rsidR="00B66578" w:rsidRDefault="00B66578" w:rsidP="00F81463">
      <w:pPr>
        <w:pStyle w:val="Heading2"/>
        <w:numPr>
          <w:ilvl w:val="0"/>
          <w:numId w:val="52"/>
        </w:numPr>
        <w:contextualSpacing/>
        <w:rPr>
          <w:color w:val="auto"/>
          <w:kern w:val="24"/>
          <w:sz w:val="24"/>
          <w:szCs w:val="24"/>
        </w:rPr>
      </w:pPr>
      <w:r w:rsidRPr="004A3893">
        <w:rPr>
          <w:color w:val="auto"/>
          <w:kern w:val="24"/>
          <w:sz w:val="24"/>
          <w:szCs w:val="24"/>
        </w:rPr>
        <w:t>Repeat DST to ensure no further acquired resistance</w:t>
      </w:r>
    </w:p>
    <w:p w:rsidR="00B72AF3" w:rsidRPr="00B72AF3" w:rsidRDefault="00B72AF3" w:rsidP="00B72AF3"/>
    <w:p w:rsidR="00B72AF3" w:rsidRPr="00B72AF3" w:rsidRDefault="00B72AF3" w:rsidP="0008004B">
      <w:pPr>
        <w:pStyle w:val="Heading1"/>
        <w:ind w:left="0" w:firstLine="0"/>
        <w:contextualSpacing/>
        <w:rPr>
          <w:bCs w:val="0"/>
          <w:color w:val="auto"/>
          <w:kern w:val="24"/>
          <w:sz w:val="24"/>
          <w:szCs w:val="24"/>
        </w:rPr>
      </w:pPr>
      <w:r w:rsidRPr="00B72AF3">
        <w:rPr>
          <w:bCs w:val="0"/>
          <w:color w:val="auto"/>
          <w:kern w:val="24"/>
          <w:sz w:val="24"/>
          <w:szCs w:val="24"/>
        </w:rPr>
        <w:t>Slide 92:</w:t>
      </w:r>
    </w:p>
    <w:p w:rsidR="00B66578" w:rsidRPr="004A3893" w:rsidRDefault="00B66578" w:rsidP="0008004B">
      <w:pPr>
        <w:pStyle w:val="Heading1"/>
        <w:ind w:left="0" w:firstLine="0"/>
        <w:contextualSpacing/>
        <w:rPr>
          <w:b w:val="0"/>
          <w:bCs w:val="0"/>
          <w:color w:val="auto"/>
          <w:kern w:val="24"/>
          <w:sz w:val="24"/>
          <w:szCs w:val="24"/>
        </w:rPr>
      </w:pPr>
      <w:r w:rsidRPr="004A3893">
        <w:rPr>
          <w:b w:val="0"/>
          <w:bCs w:val="0"/>
          <w:color w:val="auto"/>
          <w:kern w:val="24"/>
          <w:sz w:val="24"/>
          <w:szCs w:val="24"/>
        </w:rPr>
        <w:t>Case # 3</w:t>
      </w:r>
    </w:p>
    <w:p w:rsidR="00B66578" w:rsidRPr="004A3893" w:rsidRDefault="00B66578" w:rsidP="00F81463">
      <w:pPr>
        <w:pStyle w:val="Heading2"/>
        <w:numPr>
          <w:ilvl w:val="0"/>
          <w:numId w:val="53"/>
        </w:numPr>
        <w:contextualSpacing/>
        <w:rPr>
          <w:color w:val="auto"/>
          <w:kern w:val="24"/>
          <w:sz w:val="24"/>
          <w:szCs w:val="24"/>
        </w:rPr>
      </w:pPr>
      <w:r w:rsidRPr="004A3893">
        <w:rPr>
          <w:color w:val="auto"/>
          <w:kern w:val="24"/>
          <w:sz w:val="24"/>
          <w:szCs w:val="24"/>
        </w:rPr>
        <w:t>2 year old Chinese adoptee diagnosed with scrofula in Henan Province in mid-December 2009</w:t>
      </w:r>
    </w:p>
    <w:p w:rsidR="00B66578" w:rsidRPr="004A3893" w:rsidRDefault="00B66578" w:rsidP="00F81463">
      <w:pPr>
        <w:pStyle w:val="Heading2"/>
        <w:numPr>
          <w:ilvl w:val="0"/>
          <w:numId w:val="53"/>
        </w:numPr>
        <w:contextualSpacing/>
        <w:rPr>
          <w:color w:val="auto"/>
          <w:kern w:val="24"/>
          <w:sz w:val="24"/>
          <w:szCs w:val="24"/>
        </w:rPr>
      </w:pPr>
      <w:r w:rsidRPr="004A3893">
        <w:rPr>
          <w:color w:val="auto"/>
          <w:kern w:val="24"/>
          <w:sz w:val="24"/>
          <w:szCs w:val="24"/>
        </w:rPr>
        <w:t>Hospitalized for TB tr</w:t>
      </w:r>
      <w:r w:rsidR="009F423D">
        <w:rPr>
          <w:color w:val="auto"/>
          <w:kern w:val="24"/>
          <w:sz w:val="24"/>
          <w:szCs w:val="24"/>
        </w:rPr>
        <w:t>e</w:t>
      </w:r>
      <w:r w:rsidRPr="004A3893">
        <w:rPr>
          <w:color w:val="auto"/>
          <w:kern w:val="24"/>
          <w:sz w:val="24"/>
          <w:szCs w:val="24"/>
        </w:rPr>
        <w:t>atment</w:t>
      </w:r>
    </w:p>
    <w:p w:rsidR="00B66578" w:rsidRPr="004A3893" w:rsidRDefault="00B66578" w:rsidP="00F81463">
      <w:pPr>
        <w:pStyle w:val="Heading2"/>
        <w:numPr>
          <w:ilvl w:val="0"/>
          <w:numId w:val="53"/>
        </w:numPr>
        <w:contextualSpacing/>
        <w:rPr>
          <w:color w:val="auto"/>
          <w:kern w:val="24"/>
          <w:sz w:val="24"/>
          <w:szCs w:val="24"/>
        </w:rPr>
      </w:pPr>
      <w:r w:rsidRPr="004A3893">
        <w:rPr>
          <w:color w:val="auto"/>
          <w:kern w:val="24"/>
          <w:sz w:val="24"/>
          <w:szCs w:val="24"/>
        </w:rPr>
        <w:t>No evaluation for pulmonary TB</w:t>
      </w:r>
    </w:p>
    <w:p w:rsidR="00B66578" w:rsidRPr="004A3893" w:rsidRDefault="00B66578" w:rsidP="00F81463">
      <w:pPr>
        <w:pStyle w:val="Heading2"/>
        <w:numPr>
          <w:ilvl w:val="0"/>
          <w:numId w:val="53"/>
        </w:numPr>
        <w:contextualSpacing/>
        <w:rPr>
          <w:color w:val="auto"/>
          <w:kern w:val="24"/>
          <w:sz w:val="24"/>
          <w:szCs w:val="24"/>
        </w:rPr>
      </w:pPr>
      <w:r w:rsidRPr="004A3893">
        <w:rPr>
          <w:color w:val="auto"/>
          <w:kern w:val="24"/>
          <w:sz w:val="24"/>
          <w:szCs w:val="24"/>
        </w:rPr>
        <w:t>US-adoptive parents arranged for panel site evaluation</w:t>
      </w:r>
    </w:p>
    <w:p w:rsidR="0008004B" w:rsidRDefault="0008004B" w:rsidP="00EF1B02">
      <w:pPr>
        <w:pStyle w:val="Heading1"/>
        <w:ind w:left="0" w:firstLine="0"/>
        <w:contextualSpacing/>
        <w:jc w:val="center"/>
        <w:rPr>
          <w:b w:val="0"/>
          <w:bCs w:val="0"/>
          <w:color w:val="auto"/>
          <w:kern w:val="24"/>
          <w:sz w:val="24"/>
          <w:szCs w:val="24"/>
        </w:rPr>
      </w:pPr>
    </w:p>
    <w:p w:rsidR="0008004B" w:rsidRPr="0008004B" w:rsidRDefault="0008004B" w:rsidP="0008004B">
      <w:pPr>
        <w:pStyle w:val="Heading1"/>
        <w:ind w:left="0" w:firstLine="0"/>
        <w:contextualSpacing/>
        <w:rPr>
          <w:bCs w:val="0"/>
          <w:color w:val="auto"/>
          <w:kern w:val="24"/>
          <w:sz w:val="24"/>
          <w:szCs w:val="24"/>
        </w:rPr>
      </w:pPr>
      <w:r w:rsidRPr="0008004B">
        <w:rPr>
          <w:bCs w:val="0"/>
          <w:color w:val="auto"/>
          <w:kern w:val="24"/>
          <w:sz w:val="24"/>
          <w:szCs w:val="24"/>
        </w:rPr>
        <w:t>Slide 93:</w:t>
      </w:r>
    </w:p>
    <w:p w:rsidR="00B66578" w:rsidRPr="004A3893" w:rsidRDefault="00B66578" w:rsidP="0008004B">
      <w:pPr>
        <w:pStyle w:val="Heading1"/>
        <w:ind w:left="0" w:firstLine="0"/>
        <w:contextualSpacing/>
        <w:rPr>
          <w:b w:val="0"/>
          <w:bCs w:val="0"/>
          <w:color w:val="auto"/>
          <w:kern w:val="24"/>
          <w:sz w:val="24"/>
          <w:szCs w:val="24"/>
        </w:rPr>
      </w:pPr>
      <w:r w:rsidRPr="004A3893">
        <w:rPr>
          <w:b w:val="0"/>
          <w:bCs w:val="0"/>
          <w:color w:val="auto"/>
          <w:kern w:val="24"/>
          <w:sz w:val="24"/>
          <w:szCs w:val="24"/>
        </w:rPr>
        <w:t>Case # 3</w:t>
      </w:r>
    </w:p>
    <w:p w:rsidR="00B66578" w:rsidRPr="004A3893" w:rsidRDefault="00B66578" w:rsidP="00F81463">
      <w:pPr>
        <w:pStyle w:val="Heading2"/>
        <w:numPr>
          <w:ilvl w:val="0"/>
          <w:numId w:val="54"/>
        </w:numPr>
        <w:contextualSpacing/>
        <w:rPr>
          <w:color w:val="auto"/>
          <w:kern w:val="24"/>
          <w:sz w:val="24"/>
          <w:szCs w:val="24"/>
        </w:rPr>
      </w:pPr>
      <w:r w:rsidRPr="004A3893">
        <w:rPr>
          <w:color w:val="auto"/>
          <w:kern w:val="24"/>
          <w:sz w:val="24"/>
          <w:szCs w:val="24"/>
        </w:rPr>
        <w:t>January 4, 2010 TST 16 mm, lymphoid tuberculosis of left cervical lymph node</w:t>
      </w:r>
    </w:p>
    <w:p w:rsidR="00B66578" w:rsidRPr="004A3893" w:rsidRDefault="00B66578" w:rsidP="00F81463">
      <w:pPr>
        <w:pStyle w:val="Heading2"/>
        <w:numPr>
          <w:ilvl w:val="0"/>
          <w:numId w:val="54"/>
        </w:numPr>
        <w:contextualSpacing/>
        <w:rPr>
          <w:color w:val="auto"/>
          <w:kern w:val="24"/>
          <w:sz w:val="24"/>
          <w:szCs w:val="24"/>
        </w:rPr>
      </w:pPr>
      <w:r w:rsidRPr="004A3893">
        <w:rPr>
          <w:color w:val="auto"/>
          <w:kern w:val="24"/>
          <w:sz w:val="24"/>
          <w:szCs w:val="24"/>
        </w:rPr>
        <w:t>CXR performed</w:t>
      </w:r>
    </w:p>
    <w:p w:rsidR="00B66578" w:rsidRPr="004A3893" w:rsidRDefault="00B66578" w:rsidP="00F81463">
      <w:pPr>
        <w:pStyle w:val="Heading2"/>
        <w:numPr>
          <w:ilvl w:val="0"/>
          <w:numId w:val="54"/>
        </w:numPr>
        <w:contextualSpacing/>
        <w:rPr>
          <w:color w:val="auto"/>
          <w:kern w:val="24"/>
          <w:sz w:val="24"/>
          <w:szCs w:val="24"/>
        </w:rPr>
      </w:pPr>
      <w:r w:rsidRPr="004A3893">
        <w:rPr>
          <w:color w:val="auto"/>
          <w:kern w:val="24"/>
          <w:sz w:val="24"/>
          <w:szCs w:val="24"/>
        </w:rPr>
        <w:t>Gastric aspirates collected January 7-9, 2010</w:t>
      </w:r>
    </w:p>
    <w:p w:rsidR="00B66578" w:rsidRPr="004A3893" w:rsidRDefault="00B66578" w:rsidP="00F81463">
      <w:pPr>
        <w:pStyle w:val="Heading2"/>
        <w:numPr>
          <w:ilvl w:val="0"/>
          <w:numId w:val="54"/>
        </w:numPr>
        <w:contextualSpacing/>
        <w:rPr>
          <w:color w:val="auto"/>
          <w:kern w:val="24"/>
          <w:sz w:val="24"/>
          <w:szCs w:val="24"/>
        </w:rPr>
      </w:pPr>
      <w:r w:rsidRPr="004A3893">
        <w:rPr>
          <w:color w:val="auto"/>
          <w:kern w:val="24"/>
          <w:sz w:val="24"/>
          <w:szCs w:val="24"/>
        </w:rPr>
        <w:t>Child returned to Henan Province and a hospital there to continue treatment for scrofula</w:t>
      </w:r>
    </w:p>
    <w:p w:rsidR="00B66578" w:rsidRPr="004A3893" w:rsidRDefault="00B66578" w:rsidP="00EF1B02">
      <w:pPr>
        <w:pStyle w:val="Heading1"/>
        <w:contextualSpacing/>
        <w:rPr>
          <w:b w:val="0"/>
          <w:color w:val="auto"/>
          <w:sz w:val="24"/>
          <w:szCs w:val="24"/>
        </w:rPr>
      </w:pPr>
    </w:p>
    <w:p w:rsidR="0008004B" w:rsidRDefault="0008004B" w:rsidP="0008004B">
      <w:pPr>
        <w:pStyle w:val="Heading1"/>
        <w:ind w:left="0" w:firstLine="0"/>
        <w:contextualSpacing/>
        <w:rPr>
          <w:bCs w:val="0"/>
          <w:color w:val="auto"/>
          <w:kern w:val="24"/>
          <w:sz w:val="24"/>
          <w:szCs w:val="24"/>
        </w:rPr>
      </w:pPr>
      <w:r w:rsidRPr="0008004B">
        <w:rPr>
          <w:bCs w:val="0"/>
          <w:color w:val="auto"/>
          <w:kern w:val="24"/>
          <w:sz w:val="24"/>
          <w:szCs w:val="24"/>
        </w:rPr>
        <w:t>Slide 94:</w:t>
      </w:r>
    </w:p>
    <w:p w:rsidR="00504CA0" w:rsidRDefault="00504CA0" w:rsidP="00504CA0">
      <w:pPr>
        <w:rPr>
          <w:rFonts w:ascii="Times New Roman" w:hAnsi="Times New Roman" w:cs="Times New Roman"/>
          <w:sz w:val="24"/>
          <w:szCs w:val="24"/>
        </w:rPr>
      </w:pPr>
      <w:r>
        <w:rPr>
          <w:rFonts w:ascii="Times New Roman" w:hAnsi="Times New Roman" w:cs="Times New Roman"/>
          <w:sz w:val="24"/>
          <w:szCs w:val="24"/>
        </w:rPr>
        <w:t>Chest x-ray showing a possible left upper lobe infiltrate, some left lower lobe disease, and some calcified mediastinal nodes.</w:t>
      </w:r>
    </w:p>
    <w:p w:rsidR="00504CA0" w:rsidRPr="00504CA0" w:rsidRDefault="00504CA0" w:rsidP="009A03A5">
      <w:pPr>
        <w:spacing w:after="0"/>
        <w:rPr>
          <w:rFonts w:ascii="Times New Roman" w:hAnsi="Times New Roman" w:cs="Times New Roman"/>
          <w:b/>
          <w:sz w:val="24"/>
          <w:szCs w:val="24"/>
        </w:rPr>
      </w:pPr>
      <w:r w:rsidRPr="00504CA0">
        <w:rPr>
          <w:rFonts w:ascii="Times New Roman" w:hAnsi="Times New Roman" w:cs="Times New Roman"/>
          <w:b/>
          <w:sz w:val="24"/>
          <w:szCs w:val="24"/>
        </w:rPr>
        <w:t>Slide 95:</w:t>
      </w:r>
    </w:p>
    <w:p w:rsidR="00504CA0" w:rsidRPr="00504CA0" w:rsidRDefault="00504CA0" w:rsidP="009A03A5">
      <w:pPr>
        <w:spacing w:after="0"/>
        <w:rPr>
          <w:rFonts w:ascii="Times New Roman" w:hAnsi="Times New Roman" w:cs="Times New Roman"/>
          <w:sz w:val="24"/>
          <w:szCs w:val="24"/>
        </w:rPr>
      </w:pPr>
      <w:r>
        <w:rPr>
          <w:rFonts w:ascii="Times New Roman" w:hAnsi="Times New Roman" w:cs="Times New Roman"/>
          <w:sz w:val="24"/>
          <w:szCs w:val="24"/>
        </w:rPr>
        <w:t>Lateral view of the x-ray in slide 94 with similar findings.</w:t>
      </w:r>
    </w:p>
    <w:p w:rsidR="009A03A5" w:rsidRDefault="009A03A5" w:rsidP="0008004B">
      <w:pPr>
        <w:pStyle w:val="Heading1"/>
        <w:ind w:left="0" w:firstLine="0"/>
        <w:contextualSpacing/>
        <w:rPr>
          <w:bCs w:val="0"/>
          <w:color w:val="auto"/>
          <w:kern w:val="24"/>
          <w:sz w:val="24"/>
          <w:szCs w:val="24"/>
        </w:rPr>
      </w:pPr>
    </w:p>
    <w:p w:rsidR="00504CA0" w:rsidRPr="00504CA0" w:rsidRDefault="00504CA0" w:rsidP="0008004B">
      <w:pPr>
        <w:pStyle w:val="Heading1"/>
        <w:ind w:left="0" w:firstLine="0"/>
        <w:contextualSpacing/>
        <w:rPr>
          <w:bCs w:val="0"/>
          <w:color w:val="auto"/>
          <w:kern w:val="24"/>
          <w:sz w:val="24"/>
          <w:szCs w:val="24"/>
        </w:rPr>
      </w:pPr>
      <w:r>
        <w:rPr>
          <w:bCs w:val="0"/>
          <w:color w:val="auto"/>
          <w:kern w:val="24"/>
          <w:sz w:val="24"/>
          <w:szCs w:val="24"/>
        </w:rPr>
        <w:t>Slide 96:</w:t>
      </w:r>
    </w:p>
    <w:p w:rsidR="00B66578" w:rsidRPr="004A3893" w:rsidRDefault="00B66578" w:rsidP="0008004B">
      <w:pPr>
        <w:pStyle w:val="Heading1"/>
        <w:ind w:left="0" w:firstLine="0"/>
        <w:contextualSpacing/>
        <w:rPr>
          <w:b w:val="0"/>
          <w:bCs w:val="0"/>
          <w:color w:val="auto"/>
          <w:kern w:val="24"/>
          <w:sz w:val="24"/>
          <w:szCs w:val="24"/>
        </w:rPr>
      </w:pPr>
      <w:r w:rsidRPr="004A3893">
        <w:rPr>
          <w:b w:val="0"/>
          <w:bCs w:val="0"/>
          <w:color w:val="auto"/>
          <w:kern w:val="24"/>
          <w:sz w:val="24"/>
          <w:szCs w:val="24"/>
        </w:rPr>
        <w:t>Case # 3</w:t>
      </w:r>
    </w:p>
    <w:p w:rsidR="00B66578" w:rsidRPr="004A3893" w:rsidRDefault="00B66578" w:rsidP="00F81463">
      <w:pPr>
        <w:pStyle w:val="Heading2"/>
        <w:numPr>
          <w:ilvl w:val="0"/>
          <w:numId w:val="55"/>
        </w:numPr>
        <w:contextualSpacing/>
        <w:rPr>
          <w:color w:val="auto"/>
          <w:kern w:val="24"/>
          <w:sz w:val="24"/>
          <w:szCs w:val="24"/>
        </w:rPr>
      </w:pPr>
      <w:r w:rsidRPr="004A3893">
        <w:rPr>
          <w:color w:val="auto"/>
          <w:kern w:val="24"/>
          <w:sz w:val="24"/>
          <w:szCs w:val="24"/>
        </w:rPr>
        <w:t>All three gastric aspirates were smear-negative but culture-positive</w:t>
      </w:r>
    </w:p>
    <w:p w:rsidR="00B66578" w:rsidRPr="004A3893" w:rsidRDefault="00B66578" w:rsidP="00F81463">
      <w:pPr>
        <w:pStyle w:val="Heading2"/>
        <w:numPr>
          <w:ilvl w:val="0"/>
          <w:numId w:val="55"/>
        </w:numPr>
        <w:contextualSpacing/>
        <w:rPr>
          <w:color w:val="auto"/>
          <w:kern w:val="24"/>
          <w:sz w:val="24"/>
          <w:szCs w:val="24"/>
        </w:rPr>
      </w:pPr>
      <w:r w:rsidRPr="004A3893">
        <w:rPr>
          <w:color w:val="auto"/>
          <w:kern w:val="24"/>
          <w:sz w:val="24"/>
          <w:szCs w:val="24"/>
        </w:rPr>
        <w:lastRenderedPageBreak/>
        <w:t>DST results demonstrated resistance to HREZS</w:t>
      </w:r>
    </w:p>
    <w:p w:rsidR="00B66578" w:rsidRDefault="00B66578" w:rsidP="00F81463">
      <w:pPr>
        <w:pStyle w:val="Heading2"/>
        <w:numPr>
          <w:ilvl w:val="0"/>
          <w:numId w:val="55"/>
        </w:numPr>
        <w:contextualSpacing/>
        <w:rPr>
          <w:color w:val="auto"/>
          <w:kern w:val="24"/>
          <w:sz w:val="24"/>
          <w:szCs w:val="24"/>
        </w:rPr>
      </w:pPr>
      <w:r w:rsidRPr="004A3893">
        <w:rPr>
          <w:color w:val="auto"/>
          <w:kern w:val="24"/>
          <w:sz w:val="24"/>
          <w:szCs w:val="24"/>
        </w:rPr>
        <w:t>Performed twice to verify results</w:t>
      </w:r>
    </w:p>
    <w:p w:rsidR="0008004B" w:rsidRDefault="0008004B" w:rsidP="0008004B"/>
    <w:p w:rsidR="00504CA0" w:rsidRPr="00504CA0" w:rsidRDefault="00504CA0" w:rsidP="009A03A5">
      <w:pPr>
        <w:spacing w:after="0"/>
        <w:rPr>
          <w:rFonts w:ascii="Times New Roman" w:hAnsi="Times New Roman" w:cs="Times New Roman"/>
          <w:b/>
          <w:sz w:val="24"/>
          <w:szCs w:val="24"/>
        </w:rPr>
      </w:pPr>
      <w:r w:rsidRPr="00504CA0">
        <w:rPr>
          <w:rFonts w:ascii="Times New Roman" w:hAnsi="Times New Roman" w:cs="Times New Roman"/>
          <w:b/>
          <w:sz w:val="24"/>
          <w:szCs w:val="24"/>
        </w:rPr>
        <w:t xml:space="preserve">Slide 97: </w:t>
      </w:r>
    </w:p>
    <w:p w:rsidR="00B66578" w:rsidRPr="004A3893" w:rsidRDefault="00B66578" w:rsidP="00BD4E95">
      <w:pPr>
        <w:pStyle w:val="Heading1"/>
        <w:ind w:left="0" w:firstLine="0"/>
        <w:contextualSpacing/>
        <w:rPr>
          <w:b w:val="0"/>
          <w:bCs w:val="0"/>
          <w:color w:val="auto"/>
          <w:kern w:val="24"/>
          <w:sz w:val="24"/>
          <w:szCs w:val="24"/>
        </w:rPr>
      </w:pPr>
      <w:r w:rsidRPr="004A3893">
        <w:rPr>
          <w:b w:val="0"/>
          <w:bCs w:val="0"/>
          <w:color w:val="auto"/>
          <w:kern w:val="24"/>
          <w:sz w:val="24"/>
          <w:szCs w:val="24"/>
        </w:rPr>
        <w:t>4 - What would be your next step(s)?</w:t>
      </w:r>
    </w:p>
    <w:p w:rsidR="00B66578" w:rsidRPr="004A3893" w:rsidRDefault="00B66578" w:rsidP="00F81463">
      <w:pPr>
        <w:pStyle w:val="Heading2"/>
        <w:numPr>
          <w:ilvl w:val="0"/>
          <w:numId w:val="62"/>
        </w:numPr>
        <w:contextualSpacing/>
        <w:rPr>
          <w:color w:val="auto"/>
          <w:kern w:val="24"/>
          <w:sz w:val="24"/>
          <w:szCs w:val="24"/>
        </w:rPr>
      </w:pPr>
      <w:r w:rsidRPr="004A3893">
        <w:rPr>
          <w:color w:val="auto"/>
          <w:kern w:val="24"/>
          <w:sz w:val="24"/>
          <w:szCs w:val="24"/>
        </w:rPr>
        <w:t>Stop first-line drugs</w:t>
      </w:r>
    </w:p>
    <w:p w:rsidR="00B66578" w:rsidRPr="004A3893" w:rsidRDefault="00B66578" w:rsidP="00F81463">
      <w:pPr>
        <w:pStyle w:val="Heading2"/>
        <w:numPr>
          <w:ilvl w:val="0"/>
          <w:numId w:val="62"/>
        </w:numPr>
        <w:contextualSpacing/>
        <w:rPr>
          <w:color w:val="auto"/>
          <w:kern w:val="24"/>
          <w:sz w:val="24"/>
          <w:szCs w:val="24"/>
        </w:rPr>
      </w:pPr>
      <w:r w:rsidRPr="004A3893">
        <w:rPr>
          <w:color w:val="auto"/>
          <w:kern w:val="24"/>
          <w:sz w:val="24"/>
          <w:szCs w:val="24"/>
        </w:rPr>
        <w:t>Obtain second-line DSTs</w:t>
      </w:r>
    </w:p>
    <w:p w:rsidR="00B66578" w:rsidRPr="004A3893" w:rsidRDefault="00B66578" w:rsidP="00F81463">
      <w:pPr>
        <w:pStyle w:val="Heading2"/>
        <w:numPr>
          <w:ilvl w:val="0"/>
          <w:numId w:val="62"/>
        </w:numPr>
        <w:contextualSpacing/>
        <w:rPr>
          <w:color w:val="auto"/>
          <w:kern w:val="24"/>
          <w:sz w:val="24"/>
          <w:szCs w:val="24"/>
        </w:rPr>
      </w:pPr>
      <w:r w:rsidRPr="004A3893">
        <w:rPr>
          <w:color w:val="auto"/>
          <w:kern w:val="24"/>
          <w:sz w:val="24"/>
          <w:szCs w:val="24"/>
        </w:rPr>
        <w:t>Start expanded MDR TB regimen</w:t>
      </w:r>
    </w:p>
    <w:p w:rsidR="00B66578" w:rsidRPr="004A3893" w:rsidRDefault="00B66578" w:rsidP="00F81463">
      <w:pPr>
        <w:pStyle w:val="Heading2"/>
        <w:numPr>
          <w:ilvl w:val="0"/>
          <w:numId w:val="62"/>
        </w:numPr>
        <w:contextualSpacing/>
        <w:rPr>
          <w:color w:val="auto"/>
          <w:kern w:val="24"/>
          <w:sz w:val="24"/>
          <w:szCs w:val="24"/>
        </w:rPr>
      </w:pPr>
      <w:r w:rsidRPr="004A3893">
        <w:rPr>
          <w:color w:val="auto"/>
          <w:kern w:val="24"/>
          <w:sz w:val="24"/>
          <w:szCs w:val="24"/>
        </w:rPr>
        <w:t>Refer back to panel site</w:t>
      </w:r>
    </w:p>
    <w:p w:rsidR="00B66578" w:rsidRPr="004A3893" w:rsidRDefault="00B66578" w:rsidP="00F81463">
      <w:pPr>
        <w:pStyle w:val="Heading2"/>
        <w:numPr>
          <w:ilvl w:val="0"/>
          <w:numId w:val="62"/>
        </w:numPr>
        <w:contextualSpacing/>
        <w:rPr>
          <w:color w:val="auto"/>
          <w:kern w:val="24"/>
          <w:sz w:val="24"/>
          <w:szCs w:val="24"/>
        </w:rPr>
      </w:pPr>
      <w:r w:rsidRPr="004A3893">
        <w:rPr>
          <w:color w:val="auto"/>
          <w:kern w:val="24"/>
          <w:sz w:val="24"/>
          <w:szCs w:val="24"/>
        </w:rPr>
        <w:t>1, 2, 3 &amp; 4</w:t>
      </w:r>
    </w:p>
    <w:p w:rsidR="00BD4E95" w:rsidRDefault="00BD4E95" w:rsidP="00BD4E95">
      <w:pPr>
        <w:pStyle w:val="Heading1"/>
        <w:ind w:left="0" w:firstLine="0"/>
        <w:contextualSpacing/>
        <w:rPr>
          <w:b w:val="0"/>
          <w:bCs w:val="0"/>
          <w:color w:val="auto"/>
          <w:kern w:val="24"/>
          <w:sz w:val="24"/>
          <w:szCs w:val="24"/>
        </w:rPr>
      </w:pPr>
    </w:p>
    <w:p w:rsidR="00504CA0" w:rsidRPr="00504CA0" w:rsidRDefault="00504CA0" w:rsidP="009A03A5">
      <w:pPr>
        <w:spacing w:after="0"/>
        <w:rPr>
          <w:rFonts w:ascii="Times New Roman" w:hAnsi="Times New Roman" w:cs="Times New Roman"/>
          <w:b/>
          <w:sz w:val="24"/>
          <w:szCs w:val="24"/>
        </w:rPr>
      </w:pPr>
      <w:r>
        <w:rPr>
          <w:rFonts w:ascii="Times New Roman" w:hAnsi="Times New Roman" w:cs="Times New Roman"/>
          <w:b/>
          <w:sz w:val="24"/>
          <w:szCs w:val="24"/>
        </w:rPr>
        <w:t>Slide 98</w:t>
      </w:r>
      <w:r w:rsidRPr="00504CA0">
        <w:rPr>
          <w:rFonts w:ascii="Times New Roman" w:hAnsi="Times New Roman" w:cs="Times New Roman"/>
          <w:b/>
          <w:sz w:val="24"/>
          <w:szCs w:val="24"/>
        </w:rPr>
        <w:t>:</w:t>
      </w:r>
    </w:p>
    <w:p w:rsidR="00B66578" w:rsidRPr="004A3893" w:rsidRDefault="00B66578" w:rsidP="00BD4E95">
      <w:pPr>
        <w:pStyle w:val="Heading1"/>
        <w:ind w:left="0" w:firstLine="0"/>
        <w:contextualSpacing/>
        <w:rPr>
          <w:b w:val="0"/>
          <w:bCs w:val="0"/>
          <w:color w:val="auto"/>
          <w:kern w:val="24"/>
          <w:sz w:val="24"/>
          <w:szCs w:val="24"/>
        </w:rPr>
      </w:pPr>
      <w:r w:rsidRPr="004A3893">
        <w:rPr>
          <w:b w:val="0"/>
          <w:bCs w:val="0"/>
          <w:color w:val="auto"/>
          <w:kern w:val="24"/>
          <w:sz w:val="24"/>
          <w:szCs w:val="24"/>
        </w:rPr>
        <w:t>4 - What would be your next step(s)?</w:t>
      </w:r>
    </w:p>
    <w:p w:rsidR="00B66578" w:rsidRPr="004A3893" w:rsidRDefault="00B66578" w:rsidP="00F81463">
      <w:pPr>
        <w:pStyle w:val="Heading2"/>
        <w:numPr>
          <w:ilvl w:val="0"/>
          <w:numId w:val="63"/>
        </w:numPr>
        <w:contextualSpacing/>
        <w:rPr>
          <w:color w:val="auto"/>
          <w:kern w:val="24"/>
          <w:sz w:val="24"/>
          <w:szCs w:val="24"/>
        </w:rPr>
      </w:pPr>
      <w:r w:rsidRPr="004A3893">
        <w:rPr>
          <w:color w:val="auto"/>
          <w:kern w:val="24"/>
          <w:sz w:val="24"/>
          <w:szCs w:val="24"/>
        </w:rPr>
        <w:t>Stop first-line drugs</w:t>
      </w:r>
    </w:p>
    <w:p w:rsidR="00B66578" w:rsidRPr="004A3893" w:rsidRDefault="00B66578" w:rsidP="00F81463">
      <w:pPr>
        <w:pStyle w:val="Heading2"/>
        <w:numPr>
          <w:ilvl w:val="0"/>
          <w:numId w:val="63"/>
        </w:numPr>
        <w:contextualSpacing/>
        <w:rPr>
          <w:color w:val="auto"/>
          <w:kern w:val="24"/>
          <w:sz w:val="24"/>
          <w:szCs w:val="24"/>
        </w:rPr>
      </w:pPr>
      <w:r w:rsidRPr="004A3893">
        <w:rPr>
          <w:color w:val="auto"/>
          <w:kern w:val="24"/>
          <w:sz w:val="24"/>
          <w:szCs w:val="24"/>
        </w:rPr>
        <w:t>Obtain second-line DSTs</w:t>
      </w:r>
    </w:p>
    <w:p w:rsidR="00B66578" w:rsidRPr="004A3893" w:rsidRDefault="00B66578" w:rsidP="00F81463">
      <w:pPr>
        <w:pStyle w:val="Heading2"/>
        <w:numPr>
          <w:ilvl w:val="0"/>
          <w:numId w:val="63"/>
        </w:numPr>
        <w:contextualSpacing/>
        <w:rPr>
          <w:color w:val="auto"/>
          <w:kern w:val="24"/>
          <w:sz w:val="24"/>
          <w:szCs w:val="24"/>
        </w:rPr>
      </w:pPr>
      <w:r w:rsidRPr="004A3893">
        <w:rPr>
          <w:color w:val="auto"/>
          <w:kern w:val="24"/>
          <w:sz w:val="24"/>
          <w:szCs w:val="24"/>
        </w:rPr>
        <w:t>Start expanded MDR TB regimen</w:t>
      </w:r>
    </w:p>
    <w:p w:rsidR="00B66578" w:rsidRPr="004A3893" w:rsidRDefault="00B66578" w:rsidP="00F81463">
      <w:pPr>
        <w:pStyle w:val="Heading2"/>
        <w:numPr>
          <w:ilvl w:val="0"/>
          <w:numId w:val="63"/>
        </w:numPr>
        <w:contextualSpacing/>
        <w:rPr>
          <w:color w:val="auto"/>
          <w:kern w:val="24"/>
          <w:sz w:val="24"/>
          <w:szCs w:val="24"/>
        </w:rPr>
      </w:pPr>
      <w:r w:rsidRPr="004A3893">
        <w:rPr>
          <w:color w:val="auto"/>
          <w:kern w:val="24"/>
          <w:sz w:val="24"/>
          <w:szCs w:val="24"/>
        </w:rPr>
        <w:t>Refer back to panel site</w:t>
      </w:r>
    </w:p>
    <w:p w:rsidR="00504CA0" w:rsidRDefault="00B66578" w:rsidP="00504CA0">
      <w:pPr>
        <w:pStyle w:val="Heading2"/>
        <w:numPr>
          <w:ilvl w:val="0"/>
          <w:numId w:val="63"/>
        </w:numPr>
        <w:contextualSpacing/>
        <w:rPr>
          <w:bCs/>
          <w:color w:val="auto"/>
          <w:kern w:val="24"/>
          <w:sz w:val="24"/>
          <w:szCs w:val="24"/>
        </w:rPr>
      </w:pPr>
      <w:r w:rsidRPr="004A3893">
        <w:rPr>
          <w:bCs/>
          <w:color w:val="auto"/>
          <w:kern w:val="24"/>
          <w:sz w:val="24"/>
          <w:szCs w:val="24"/>
        </w:rPr>
        <w:t>1, 2, 3 &amp; 4</w:t>
      </w:r>
    </w:p>
    <w:p w:rsidR="00BD4E95" w:rsidRPr="00504CA0" w:rsidRDefault="00504CA0" w:rsidP="00BD4E95">
      <w:pPr>
        <w:pStyle w:val="Heading1"/>
        <w:ind w:left="0" w:firstLine="0"/>
        <w:contextualSpacing/>
        <w:rPr>
          <w:b w:val="0"/>
          <w:color w:val="auto"/>
          <w:sz w:val="24"/>
          <w:szCs w:val="24"/>
        </w:rPr>
      </w:pPr>
      <w:r w:rsidRPr="00504CA0">
        <w:rPr>
          <w:b w:val="0"/>
          <w:color w:val="auto"/>
          <w:sz w:val="24"/>
          <w:szCs w:val="24"/>
        </w:rPr>
        <w:t>Font for fifth bullet text is red</w:t>
      </w:r>
    </w:p>
    <w:p w:rsidR="00504CA0" w:rsidRDefault="00504CA0" w:rsidP="00504CA0"/>
    <w:p w:rsidR="00504CA0" w:rsidRPr="00504CA0" w:rsidRDefault="00504CA0" w:rsidP="00504CA0">
      <w:pPr>
        <w:spacing w:after="0" w:line="240" w:lineRule="auto"/>
        <w:rPr>
          <w:rFonts w:ascii="Times New Roman" w:hAnsi="Times New Roman" w:cs="Times New Roman"/>
          <w:b/>
          <w:sz w:val="24"/>
          <w:szCs w:val="24"/>
        </w:rPr>
      </w:pPr>
      <w:r>
        <w:rPr>
          <w:rFonts w:ascii="Times New Roman" w:hAnsi="Times New Roman" w:cs="Times New Roman"/>
          <w:b/>
          <w:sz w:val="24"/>
          <w:szCs w:val="24"/>
        </w:rPr>
        <w:t>Slide 99</w:t>
      </w:r>
      <w:r w:rsidRPr="00504CA0">
        <w:rPr>
          <w:rFonts w:ascii="Times New Roman" w:hAnsi="Times New Roman" w:cs="Times New Roman"/>
          <w:b/>
          <w:sz w:val="24"/>
          <w:szCs w:val="24"/>
        </w:rPr>
        <w:t>:</w:t>
      </w:r>
    </w:p>
    <w:p w:rsidR="00B66578" w:rsidRPr="004A3893" w:rsidRDefault="00B66578" w:rsidP="00504CA0">
      <w:pPr>
        <w:pStyle w:val="Heading1"/>
        <w:ind w:left="0" w:firstLine="0"/>
        <w:contextualSpacing/>
        <w:rPr>
          <w:b w:val="0"/>
          <w:bCs w:val="0"/>
          <w:color w:val="auto"/>
          <w:kern w:val="24"/>
          <w:sz w:val="24"/>
          <w:szCs w:val="24"/>
        </w:rPr>
      </w:pPr>
      <w:r w:rsidRPr="004A3893">
        <w:rPr>
          <w:b w:val="0"/>
          <w:bCs w:val="0"/>
          <w:color w:val="auto"/>
          <w:kern w:val="24"/>
          <w:sz w:val="24"/>
          <w:szCs w:val="24"/>
        </w:rPr>
        <w:t>Case # 3</w:t>
      </w:r>
    </w:p>
    <w:p w:rsidR="00B66578" w:rsidRPr="004A3893" w:rsidRDefault="00B66578" w:rsidP="00F81463">
      <w:pPr>
        <w:pStyle w:val="Heading2"/>
        <w:numPr>
          <w:ilvl w:val="0"/>
          <w:numId w:val="64"/>
        </w:numPr>
        <w:contextualSpacing/>
        <w:rPr>
          <w:color w:val="auto"/>
          <w:kern w:val="24"/>
          <w:sz w:val="24"/>
          <w:szCs w:val="24"/>
        </w:rPr>
      </w:pPr>
      <w:r w:rsidRPr="004A3893">
        <w:rPr>
          <w:color w:val="auto"/>
          <w:kern w:val="24"/>
          <w:sz w:val="24"/>
          <w:szCs w:val="24"/>
        </w:rPr>
        <w:t>Completed the initiation phase of TB treatment at the hospital in Henan Province in mid-February</w:t>
      </w:r>
    </w:p>
    <w:p w:rsidR="00B66578" w:rsidRPr="004A3893" w:rsidRDefault="00B66578" w:rsidP="00F81463">
      <w:pPr>
        <w:pStyle w:val="Heading2"/>
        <w:numPr>
          <w:ilvl w:val="0"/>
          <w:numId w:val="64"/>
        </w:numPr>
        <w:contextualSpacing/>
        <w:rPr>
          <w:color w:val="auto"/>
          <w:kern w:val="24"/>
          <w:sz w:val="24"/>
          <w:szCs w:val="24"/>
        </w:rPr>
      </w:pPr>
      <w:r w:rsidRPr="004A3893">
        <w:rPr>
          <w:color w:val="auto"/>
          <w:kern w:val="24"/>
          <w:sz w:val="24"/>
          <w:szCs w:val="24"/>
        </w:rPr>
        <w:t>Re-evaluated at panel site 2/25/10</w:t>
      </w:r>
    </w:p>
    <w:p w:rsidR="00B66578" w:rsidRPr="004A3893" w:rsidRDefault="00B66578" w:rsidP="00F81463">
      <w:pPr>
        <w:pStyle w:val="Heading3"/>
        <w:numPr>
          <w:ilvl w:val="0"/>
          <w:numId w:val="65"/>
        </w:numPr>
        <w:contextualSpacing/>
        <w:rPr>
          <w:color w:val="auto"/>
          <w:kern w:val="24"/>
          <w:sz w:val="24"/>
          <w:szCs w:val="24"/>
        </w:rPr>
      </w:pPr>
      <w:r w:rsidRPr="004A3893">
        <w:rPr>
          <w:color w:val="auto"/>
          <w:kern w:val="24"/>
          <w:sz w:val="24"/>
          <w:szCs w:val="24"/>
        </w:rPr>
        <w:t>Weight 9.5 kg</w:t>
      </w:r>
    </w:p>
    <w:p w:rsidR="00B66578" w:rsidRPr="004A3893" w:rsidRDefault="00B66578" w:rsidP="00F81463">
      <w:pPr>
        <w:pStyle w:val="Heading3"/>
        <w:numPr>
          <w:ilvl w:val="0"/>
          <w:numId w:val="65"/>
        </w:numPr>
        <w:contextualSpacing/>
        <w:rPr>
          <w:color w:val="auto"/>
          <w:kern w:val="24"/>
          <w:sz w:val="24"/>
          <w:szCs w:val="24"/>
        </w:rPr>
      </w:pPr>
      <w:r w:rsidRPr="004A3893">
        <w:rPr>
          <w:color w:val="auto"/>
          <w:kern w:val="24"/>
          <w:sz w:val="24"/>
          <w:szCs w:val="24"/>
        </w:rPr>
        <w:t>Two red, swollen left supraclavicular lymph nodes 3cm×9cm and 2cm×1cm</w:t>
      </w:r>
    </w:p>
    <w:p w:rsidR="00B66578" w:rsidRPr="004A3893" w:rsidRDefault="00B66578" w:rsidP="00F81463">
      <w:pPr>
        <w:pStyle w:val="Heading3"/>
        <w:numPr>
          <w:ilvl w:val="0"/>
          <w:numId w:val="65"/>
        </w:numPr>
        <w:contextualSpacing/>
        <w:rPr>
          <w:color w:val="auto"/>
          <w:kern w:val="24"/>
          <w:sz w:val="24"/>
          <w:szCs w:val="24"/>
        </w:rPr>
      </w:pPr>
      <w:r w:rsidRPr="004A3893">
        <w:rPr>
          <w:color w:val="auto"/>
          <w:kern w:val="24"/>
          <w:sz w:val="24"/>
          <w:szCs w:val="24"/>
        </w:rPr>
        <w:t>Asymptomatic per adoptive family</w:t>
      </w:r>
    </w:p>
    <w:p w:rsidR="00B66578" w:rsidRPr="004A3893" w:rsidRDefault="00B66578" w:rsidP="00F81463">
      <w:pPr>
        <w:pStyle w:val="Heading2"/>
        <w:numPr>
          <w:ilvl w:val="0"/>
          <w:numId w:val="64"/>
        </w:numPr>
        <w:contextualSpacing/>
        <w:rPr>
          <w:color w:val="auto"/>
          <w:kern w:val="24"/>
          <w:sz w:val="24"/>
          <w:szCs w:val="24"/>
        </w:rPr>
      </w:pPr>
      <w:r w:rsidRPr="004A3893">
        <w:rPr>
          <w:color w:val="auto"/>
          <w:kern w:val="24"/>
          <w:sz w:val="24"/>
          <w:szCs w:val="24"/>
        </w:rPr>
        <w:t>CXR obtained 2/25/10</w:t>
      </w:r>
    </w:p>
    <w:p w:rsidR="00B66578" w:rsidRPr="004A3893" w:rsidRDefault="00B66578" w:rsidP="00EF1B02">
      <w:pPr>
        <w:pStyle w:val="Heading3"/>
        <w:ind w:left="1170" w:hanging="450"/>
        <w:contextualSpacing/>
        <w:rPr>
          <w:color w:val="auto"/>
          <w:kern w:val="24"/>
          <w:sz w:val="24"/>
          <w:szCs w:val="24"/>
        </w:rPr>
      </w:pPr>
    </w:p>
    <w:p w:rsidR="00B66578" w:rsidRPr="004A3893" w:rsidRDefault="00B66578" w:rsidP="00EF1B02">
      <w:pPr>
        <w:pStyle w:val="Heading1"/>
        <w:contextualSpacing/>
        <w:rPr>
          <w:b w:val="0"/>
          <w:color w:val="auto"/>
          <w:sz w:val="24"/>
          <w:szCs w:val="24"/>
        </w:rPr>
      </w:pPr>
    </w:p>
    <w:p w:rsidR="00504CA0" w:rsidRDefault="00504CA0" w:rsidP="009A03A5">
      <w:pPr>
        <w:spacing w:after="0"/>
        <w:rPr>
          <w:rFonts w:ascii="Times New Roman" w:hAnsi="Times New Roman" w:cs="Times New Roman"/>
          <w:b/>
          <w:sz w:val="24"/>
          <w:szCs w:val="24"/>
        </w:rPr>
      </w:pPr>
      <w:r>
        <w:rPr>
          <w:rFonts w:ascii="Times New Roman" w:hAnsi="Times New Roman" w:cs="Times New Roman"/>
          <w:b/>
          <w:sz w:val="24"/>
          <w:szCs w:val="24"/>
        </w:rPr>
        <w:t>Slide 100</w:t>
      </w:r>
      <w:r w:rsidRPr="00504CA0">
        <w:rPr>
          <w:rFonts w:ascii="Times New Roman" w:hAnsi="Times New Roman" w:cs="Times New Roman"/>
          <w:b/>
          <w:sz w:val="24"/>
          <w:szCs w:val="24"/>
        </w:rPr>
        <w:t>:</w:t>
      </w:r>
    </w:p>
    <w:p w:rsidR="00504CA0" w:rsidRDefault="00504CA0" w:rsidP="009A03A5">
      <w:pPr>
        <w:spacing w:after="0"/>
        <w:rPr>
          <w:rFonts w:ascii="Times New Roman" w:hAnsi="Times New Roman" w:cs="Times New Roman"/>
          <w:sz w:val="24"/>
          <w:szCs w:val="24"/>
        </w:rPr>
      </w:pPr>
      <w:r>
        <w:rPr>
          <w:rFonts w:ascii="Times New Roman" w:hAnsi="Times New Roman" w:cs="Times New Roman"/>
          <w:sz w:val="24"/>
          <w:szCs w:val="24"/>
        </w:rPr>
        <w:t>Chest x-ray showing left lobe disease and abnormalities.</w:t>
      </w:r>
    </w:p>
    <w:p w:rsidR="009A03A5" w:rsidRDefault="009A03A5" w:rsidP="009A03A5">
      <w:pPr>
        <w:spacing w:after="0"/>
        <w:rPr>
          <w:rFonts w:ascii="Times New Roman" w:hAnsi="Times New Roman" w:cs="Times New Roman"/>
          <w:b/>
          <w:sz w:val="24"/>
          <w:szCs w:val="24"/>
        </w:rPr>
      </w:pPr>
    </w:p>
    <w:p w:rsidR="00504CA0" w:rsidRPr="00504CA0" w:rsidRDefault="00504CA0" w:rsidP="009A03A5">
      <w:pPr>
        <w:spacing w:after="0"/>
        <w:rPr>
          <w:rFonts w:ascii="Times New Roman" w:hAnsi="Times New Roman" w:cs="Times New Roman"/>
          <w:b/>
          <w:sz w:val="24"/>
          <w:szCs w:val="24"/>
        </w:rPr>
      </w:pPr>
      <w:r w:rsidRPr="00504CA0">
        <w:rPr>
          <w:rFonts w:ascii="Times New Roman" w:hAnsi="Times New Roman" w:cs="Times New Roman"/>
          <w:b/>
          <w:sz w:val="24"/>
          <w:szCs w:val="24"/>
        </w:rPr>
        <w:t>Slide 101:</w:t>
      </w:r>
    </w:p>
    <w:p w:rsidR="00504CA0" w:rsidRDefault="00504CA0" w:rsidP="00504CA0">
      <w:pPr>
        <w:rPr>
          <w:rFonts w:ascii="Times New Roman" w:hAnsi="Times New Roman" w:cs="Times New Roman"/>
          <w:sz w:val="24"/>
          <w:szCs w:val="24"/>
        </w:rPr>
      </w:pPr>
      <w:r>
        <w:rPr>
          <w:rFonts w:ascii="Times New Roman" w:hAnsi="Times New Roman" w:cs="Times New Roman"/>
          <w:sz w:val="24"/>
          <w:szCs w:val="24"/>
        </w:rPr>
        <w:t>Lateral view of the chest x-ray shown in slide 100 with same findings.</w:t>
      </w:r>
    </w:p>
    <w:p w:rsidR="00504CA0" w:rsidRPr="00504CA0" w:rsidRDefault="00504CA0" w:rsidP="009A03A5">
      <w:pPr>
        <w:spacing w:after="0"/>
        <w:rPr>
          <w:rFonts w:ascii="Times New Roman" w:hAnsi="Times New Roman" w:cs="Times New Roman"/>
          <w:b/>
          <w:sz w:val="24"/>
          <w:szCs w:val="24"/>
        </w:rPr>
      </w:pPr>
      <w:r>
        <w:rPr>
          <w:rFonts w:ascii="Times New Roman" w:hAnsi="Times New Roman" w:cs="Times New Roman"/>
          <w:b/>
          <w:sz w:val="24"/>
          <w:szCs w:val="24"/>
        </w:rPr>
        <w:t>Slide 102</w:t>
      </w:r>
      <w:r w:rsidRPr="00504CA0">
        <w:rPr>
          <w:rFonts w:ascii="Times New Roman" w:hAnsi="Times New Roman" w:cs="Times New Roman"/>
          <w:b/>
          <w:sz w:val="24"/>
          <w:szCs w:val="24"/>
        </w:rPr>
        <w:t>:</w:t>
      </w:r>
    </w:p>
    <w:p w:rsidR="00B66578" w:rsidRPr="004A3893" w:rsidRDefault="00B66578" w:rsidP="00BD4E95">
      <w:pPr>
        <w:pStyle w:val="Heading1"/>
        <w:ind w:left="0" w:firstLine="0"/>
        <w:contextualSpacing/>
        <w:rPr>
          <w:b w:val="0"/>
          <w:bCs w:val="0"/>
          <w:color w:val="auto"/>
          <w:kern w:val="24"/>
          <w:sz w:val="24"/>
          <w:szCs w:val="24"/>
        </w:rPr>
      </w:pPr>
      <w:r w:rsidRPr="004A3893">
        <w:rPr>
          <w:b w:val="0"/>
          <w:bCs w:val="0"/>
          <w:color w:val="auto"/>
          <w:kern w:val="24"/>
          <w:sz w:val="24"/>
          <w:szCs w:val="24"/>
        </w:rPr>
        <w:t>Case # 3</w:t>
      </w:r>
    </w:p>
    <w:p w:rsidR="00B66578" w:rsidRPr="004A3893" w:rsidRDefault="00B66578" w:rsidP="00F81463">
      <w:pPr>
        <w:pStyle w:val="Heading2"/>
        <w:numPr>
          <w:ilvl w:val="0"/>
          <w:numId w:val="67"/>
        </w:numPr>
        <w:contextualSpacing/>
        <w:rPr>
          <w:color w:val="auto"/>
          <w:kern w:val="24"/>
          <w:sz w:val="24"/>
          <w:szCs w:val="24"/>
        </w:rPr>
      </w:pPr>
      <w:r w:rsidRPr="004A3893">
        <w:rPr>
          <w:color w:val="auto"/>
          <w:kern w:val="24"/>
          <w:sz w:val="24"/>
          <w:szCs w:val="24"/>
        </w:rPr>
        <w:t>Second-line DST ordered</w:t>
      </w:r>
    </w:p>
    <w:p w:rsidR="00B66578" w:rsidRPr="004A3893" w:rsidRDefault="00B66578" w:rsidP="00F81463">
      <w:pPr>
        <w:pStyle w:val="Heading2"/>
        <w:numPr>
          <w:ilvl w:val="0"/>
          <w:numId w:val="67"/>
        </w:numPr>
        <w:contextualSpacing/>
        <w:rPr>
          <w:color w:val="auto"/>
          <w:kern w:val="24"/>
          <w:sz w:val="24"/>
          <w:szCs w:val="24"/>
        </w:rPr>
      </w:pPr>
      <w:r w:rsidRPr="004A3893">
        <w:rPr>
          <w:color w:val="auto"/>
          <w:kern w:val="24"/>
          <w:sz w:val="24"/>
          <w:szCs w:val="24"/>
        </w:rPr>
        <w:t>Placed on:</w:t>
      </w:r>
    </w:p>
    <w:p w:rsidR="00B66578" w:rsidRPr="004A3893" w:rsidRDefault="00B66578" w:rsidP="00F81463">
      <w:pPr>
        <w:pStyle w:val="Heading3"/>
        <w:numPr>
          <w:ilvl w:val="0"/>
          <w:numId w:val="66"/>
        </w:numPr>
        <w:contextualSpacing/>
        <w:rPr>
          <w:color w:val="auto"/>
          <w:kern w:val="24"/>
          <w:sz w:val="24"/>
          <w:szCs w:val="24"/>
        </w:rPr>
      </w:pPr>
      <w:r w:rsidRPr="004A3893">
        <w:rPr>
          <w:color w:val="auto"/>
          <w:kern w:val="24"/>
          <w:sz w:val="24"/>
          <w:szCs w:val="24"/>
        </w:rPr>
        <w:t>Amikacin 15mg/kg/d,</w:t>
      </w:r>
    </w:p>
    <w:p w:rsidR="00B66578" w:rsidRPr="004A3893" w:rsidRDefault="00B66578" w:rsidP="00F81463">
      <w:pPr>
        <w:pStyle w:val="Heading3"/>
        <w:numPr>
          <w:ilvl w:val="0"/>
          <w:numId w:val="66"/>
        </w:numPr>
        <w:contextualSpacing/>
        <w:rPr>
          <w:color w:val="auto"/>
          <w:kern w:val="24"/>
          <w:sz w:val="24"/>
          <w:szCs w:val="24"/>
        </w:rPr>
      </w:pPr>
      <w:r w:rsidRPr="004A3893">
        <w:rPr>
          <w:color w:val="auto"/>
          <w:kern w:val="24"/>
          <w:sz w:val="24"/>
          <w:szCs w:val="24"/>
        </w:rPr>
        <w:t>Levofloxacin 10mg/kg/d</w:t>
      </w:r>
    </w:p>
    <w:p w:rsidR="00B66578" w:rsidRPr="004A3893" w:rsidRDefault="00B66578" w:rsidP="00F81463">
      <w:pPr>
        <w:pStyle w:val="Heading3"/>
        <w:numPr>
          <w:ilvl w:val="0"/>
          <w:numId w:val="66"/>
        </w:numPr>
        <w:contextualSpacing/>
        <w:rPr>
          <w:color w:val="auto"/>
          <w:kern w:val="24"/>
          <w:sz w:val="24"/>
          <w:szCs w:val="24"/>
        </w:rPr>
      </w:pPr>
      <w:r w:rsidRPr="004A3893">
        <w:rPr>
          <w:color w:val="auto"/>
          <w:kern w:val="24"/>
          <w:sz w:val="24"/>
          <w:szCs w:val="24"/>
        </w:rPr>
        <w:lastRenderedPageBreak/>
        <w:t>Para-Aminosalicylate 200mg/kg/d</w:t>
      </w:r>
    </w:p>
    <w:p w:rsidR="00B66578" w:rsidRPr="004A3893" w:rsidRDefault="00B66578" w:rsidP="00F81463">
      <w:pPr>
        <w:pStyle w:val="Heading3"/>
        <w:numPr>
          <w:ilvl w:val="0"/>
          <w:numId w:val="66"/>
        </w:numPr>
        <w:contextualSpacing/>
        <w:rPr>
          <w:color w:val="auto"/>
          <w:kern w:val="24"/>
          <w:sz w:val="24"/>
          <w:szCs w:val="24"/>
        </w:rPr>
      </w:pPr>
      <w:r w:rsidRPr="004A3893">
        <w:rPr>
          <w:color w:val="auto"/>
          <w:kern w:val="24"/>
          <w:sz w:val="24"/>
          <w:szCs w:val="24"/>
        </w:rPr>
        <w:t>Prothionamide 10mg/kg/d</w:t>
      </w:r>
    </w:p>
    <w:p w:rsidR="00B66578" w:rsidRPr="004A3893" w:rsidRDefault="00B66578" w:rsidP="00F81463">
      <w:pPr>
        <w:pStyle w:val="Heading3"/>
        <w:numPr>
          <w:ilvl w:val="0"/>
          <w:numId w:val="66"/>
        </w:numPr>
        <w:contextualSpacing/>
        <w:rPr>
          <w:color w:val="auto"/>
          <w:kern w:val="24"/>
          <w:sz w:val="24"/>
          <w:szCs w:val="24"/>
        </w:rPr>
      </w:pPr>
      <w:r w:rsidRPr="004A3893">
        <w:rPr>
          <w:color w:val="auto"/>
          <w:kern w:val="24"/>
          <w:sz w:val="24"/>
          <w:szCs w:val="24"/>
        </w:rPr>
        <w:t>Linezolid 10mg/kg/q8h</w:t>
      </w:r>
    </w:p>
    <w:p w:rsidR="00BD4E95" w:rsidRDefault="00BD4E95" w:rsidP="00BD4E95">
      <w:pPr>
        <w:pStyle w:val="Heading1"/>
        <w:ind w:left="0" w:firstLine="0"/>
        <w:contextualSpacing/>
        <w:rPr>
          <w:b w:val="0"/>
          <w:bCs w:val="0"/>
          <w:color w:val="auto"/>
          <w:kern w:val="24"/>
          <w:sz w:val="24"/>
          <w:szCs w:val="24"/>
        </w:rPr>
      </w:pPr>
    </w:p>
    <w:p w:rsidR="004644DB" w:rsidRPr="00504CA0" w:rsidRDefault="004644DB" w:rsidP="009A03A5">
      <w:pPr>
        <w:spacing w:after="0"/>
        <w:rPr>
          <w:rFonts w:ascii="Times New Roman" w:hAnsi="Times New Roman" w:cs="Times New Roman"/>
          <w:b/>
          <w:sz w:val="24"/>
          <w:szCs w:val="24"/>
        </w:rPr>
      </w:pPr>
      <w:r>
        <w:rPr>
          <w:rFonts w:ascii="Times New Roman" w:hAnsi="Times New Roman" w:cs="Times New Roman"/>
          <w:b/>
          <w:sz w:val="24"/>
          <w:szCs w:val="24"/>
        </w:rPr>
        <w:t>Slide 103</w:t>
      </w:r>
      <w:r w:rsidRPr="00504CA0">
        <w:rPr>
          <w:rFonts w:ascii="Times New Roman" w:hAnsi="Times New Roman" w:cs="Times New Roman"/>
          <w:b/>
          <w:sz w:val="24"/>
          <w:szCs w:val="24"/>
        </w:rPr>
        <w:t>:</w:t>
      </w:r>
    </w:p>
    <w:p w:rsidR="00B66578" w:rsidRPr="004A3893" w:rsidRDefault="00B66578" w:rsidP="00BD4E95">
      <w:pPr>
        <w:pStyle w:val="Heading1"/>
        <w:ind w:left="0" w:firstLine="0"/>
        <w:contextualSpacing/>
        <w:rPr>
          <w:b w:val="0"/>
          <w:bCs w:val="0"/>
          <w:color w:val="auto"/>
          <w:kern w:val="24"/>
          <w:sz w:val="24"/>
          <w:szCs w:val="24"/>
        </w:rPr>
      </w:pPr>
      <w:r w:rsidRPr="004A3893">
        <w:rPr>
          <w:b w:val="0"/>
          <w:bCs w:val="0"/>
          <w:color w:val="auto"/>
          <w:kern w:val="24"/>
          <w:sz w:val="24"/>
          <w:szCs w:val="24"/>
        </w:rPr>
        <w:t>Case #3</w:t>
      </w:r>
    </w:p>
    <w:p w:rsidR="00B66578" w:rsidRPr="004A3893" w:rsidRDefault="00B66578" w:rsidP="00F81463">
      <w:pPr>
        <w:pStyle w:val="Heading2"/>
        <w:numPr>
          <w:ilvl w:val="0"/>
          <w:numId w:val="68"/>
        </w:numPr>
        <w:contextualSpacing/>
        <w:rPr>
          <w:color w:val="auto"/>
          <w:kern w:val="24"/>
          <w:sz w:val="24"/>
          <w:szCs w:val="24"/>
        </w:rPr>
      </w:pPr>
      <w:r w:rsidRPr="004A3893">
        <w:rPr>
          <w:color w:val="auto"/>
          <w:kern w:val="24"/>
          <w:sz w:val="24"/>
          <w:szCs w:val="24"/>
        </w:rPr>
        <w:t>Head CT and LP (4 WBC, 100% lymphs) normal</w:t>
      </w:r>
    </w:p>
    <w:p w:rsidR="00B66578" w:rsidRPr="004A3893" w:rsidRDefault="00B66578" w:rsidP="00F81463">
      <w:pPr>
        <w:pStyle w:val="Heading2"/>
        <w:numPr>
          <w:ilvl w:val="0"/>
          <w:numId w:val="68"/>
        </w:numPr>
        <w:contextualSpacing/>
        <w:rPr>
          <w:color w:val="auto"/>
          <w:kern w:val="24"/>
          <w:sz w:val="24"/>
          <w:szCs w:val="24"/>
        </w:rPr>
      </w:pPr>
      <w:r w:rsidRPr="004A3893">
        <w:rPr>
          <w:color w:val="auto"/>
          <w:kern w:val="24"/>
          <w:sz w:val="24"/>
          <w:szCs w:val="24"/>
        </w:rPr>
        <w:t>Gastric aspirate smear on March 9, 2010 positive (4/100 field)</w:t>
      </w:r>
    </w:p>
    <w:p w:rsidR="00B66578" w:rsidRPr="004A3893" w:rsidRDefault="00B66578" w:rsidP="00F81463">
      <w:pPr>
        <w:pStyle w:val="Heading2"/>
        <w:numPr>
          <w:ilvl w:val="0"/>
          <w:numId w:val="68"/>
        </w:numPr>
        <w:contextualSpacing/>
        <w:rPr>
          <w:color w:val="auto"/>
          <w:kern w:val="24"/>
          <w:sz w:val="24"/>
          <w:szCs w:val="24"/>
        </w:rPr>
      </w:pPr>
      <w:r w:rsidRPr="004A3893">
        <w:rPr>
          <w:color w:val="auto"/>
          <w:kern w:val="24"/>
          <w:sz w:val="24"/>
          <w:szCs w:val="24"/>
        </w:rPr>
        <w:t>Still asymptomatic</w:t>
      </w:r>
    </w:p>
    <w:p w:rsidR="00B66578" w:rsidRPr="004A3893" w:rsidRDefault="00B66578" w:rsidP="00F81463">
      <w:pPr>
        <w:pStyle w:val="Heading2"/>
        <w:numPr>
          <w:ilvl w:val="0"/>
          <w:numId w:val="68"/>
        </w:numPr>
        <w:contextualSpacing/>
        <w:rPr>
          <w:color w:val="auto"/>
          <w:kern w:val="24"/>
          <w:sz w:val="24"/>
          <w:szCs w:val="24"/>
        </w:rPr>
      </w:pPr>
      <w:r w:rsidRPr="004A3893">
        <w:rPr>
          <w:color w:val="auto"/>
          <w:kern w:val="24"/>
          <w:sz w:val="24"/>
          <w:szCs w:val="24"/>
        </w:rPr>
        <w:t>Accepted by receiving U.S. county</w:t>
      </w:r>
    </w:p>
    <w:p w:rsidR="00BD4E95" w:rsidRDefault="00BD4E95" w:rsidP="00BD4E95">
      <w:pPr>
        <w:pStyle w:val="Heading1"/>
        <w:ind w:left="0" w:firstLine="0"/>
        <w:contextualSpacing/>
        <w:rPr>
          <w:b w:val="0"/>
          <w:bCs w:val="0"/>
          <w:color w:val="auto"/>
          <w:kern w:val="24"/>
          <w:sz w:val="24"/>
          <w:szCs w:val="24"/>
        </w:rPr>
      </w:pPr>
    </w:p>
    <w:p w:rsidR="004644DB" w:rsidRPr="00504CA0" w:rsidRDefault="004644DB" w:rsidP="009A03A5">
      <w:pPr>
        <w:spacing w:after="0"/>
        <w:rPr>
          <w:rFonts w:ascii="Times New Roman" w:hAnsi="Times New Roman" w:cs="Times New Roman"/>
          <w:b/>
          <w:sz w:val="24"/>
          <w:szCs w:val="24"/>
        </w:rPr>
      </w:pPr>
      <w:r>
        <w:rPr>
          <w:rFonts w:ascii="Times New Roman" w:hAnsi="Times New Roman" w:cs="Times New Roman"/>
          <w:b/>
          <w:sz w:val="24"/>
          <w:szCs w:val="24"/>
        </w:rPr>
        <w:t>Slide 104</w:t>
      </w:r>
      <w:r w:rsidRPr="00504CA0">
        <w:rPr>
          <w:rFonts w:ascii="Times New Roman" w:hAnsi="Times New Roman" w:cs="Times New Roman"/>
          <w:b/>
          <w:sz w:val="24"/>
          <w:szCs w:val="24"/>
        </w:rPr>
        <w:t>:</w:t>
      </w:r>
    </w:p>
    <w:p w:rsidR="00B66578" w:rsidRPr="004A3893" w:rsidRDefault="00B66578" w:rsidP="00BD4E95">
      <w:pPr>
        <w:pStyle w:val="Heading1"/>
        <w:ind w:left="0" w:firstLine="0"/>
        <w:contextualSpacing/>
        <w:rPr>
          <w:b w:val="0"/>
          <w:bCs w:val="0"/>
          <w:color w:val="auto"/>
          <w:kern w:val="24"/>
          <w:sz w:val="24"/>
          <w:szCs w:val="24"/>
        </w:rPr>
      </w:pPr>
      <w:r w:rsidRPr="004A3893">
        <w:rPr>
          <w:b w:val="0"/>
          <w:bCs w:val="0"/>
          <w:color w:val="auto"/>
          <w:kern w:val="24"/>
          <w:sz w:val="24"/>
          <w:szCs w:val="24"/>
        </w:rPr>
        <w:t>5 - Would you grant a waiver for immigration?</w:t>
      </w:r>
    </w:p>
    <w:p w:rsidR="00B66578" w:rsidRPr="004A3893" w:rsidRDefault="00B66578" w:rsidP="00F81463">
      <w:pPr>
        <w:pStyle w:val="Heading2"/>
        <w:numPr>
          <w:ilvl w:val="0"/>
          <w:numId w:val="69"/>
        </w:numPr>
        <w:contextualSpacing/>
        <w:rPr>
          <w:color w:val="auto"/>
          <w:kern w:val="24"/>
          <w:sz w:val="24"/>
          <w:szCs w:val="24"/>
        </w:rPr>
      </w:pPr>
      <w:r w:rsidRPr="004A3893">
        <w:rPr>
          <w:color w:val="auto"/>
          <w:kern w:val="24"/>
          <w:sz w:val="24"/>
          <w:szCs w:val="24"/>
        </w:rPr>
        <w:t>Yes</w:t>
      </w:r>
    </w:p>
    <w:p w:rsidR="00B66578" w:rsidRPr="004A3893" w:rsidRDefault="00B66578" w:rsidP="00F81463">
      <w:pPr>
        <w:pStyle w:val="Heading2"/>
        <w:numPr>
          <w:ilvl w:val="0"/>
          <w:numId w:val="69"/>
        </w:numPr>
        <w:contextualSpacing/>
        <w:rPr>
          <w:color w:val="auto"/>
          <w:kern w:val="24"/>
          <w:sz w:val="24"/>
          <w:szCs w:val="24"/>
        </w:rPr>
      </w:pPr>
      <w:r w:rsidRPr="004A3893">
        <w:rPr>
          <w:color w:val="auto"/>
          <w:kern w:val="24"/>
          <w:sz w:val="24"/>
          <w:szCs w:val="24"/>
        </w:rPr>
        <w:t xml:space="preserve">No </w:t>
      </w:r>
    </w:p>
    <w:p w:rsidR="00B66578" w:rsidRPr="004A3893" w:rsidRDefault="00B66578" w:rsidP="00F81463">
      <w:pPr>
        <w:pStyle w:val="Heading2"/>
        <w:numPr>
          <w:ilvl w:val="0"/>
          <w:numId w:val="69"/>
        </w:numPr>
        <w:contextualSpacing/>
        <w:rPr>
          <w:color w:val="auto"/>
          <w:kern w:val="24"/>
          <w:sz w:val="24"/>
          <w:szCs w:val="24"/>
        </w:rPr>
      </w:pPr>
      <w:r w:rsidRPr="004A3893">
        <w:rPr>
          <w:color w:val="auto"/>
          <w:kern w:val="24"/>
          <w:sz w:val="24"/>
          <w:szCs w:val="24"/>
        </w:rPr>
        <w:t>Don’t know</w:t>
      </w:r>
    </w:p>
    <w:p w:rsidR="00BD4E95" w:rsidRDefault="00BD4E95" w:rsidP="00BD4E95">
      <w:pPr>
        <w:pStyle w:val="Heading1"/>
        <w:ind w:left="0" w:firstLine="0"/>
        <w:contextualSpacing/>
        <w:rPr>
          <w:b w:val="0"/>
          <w:bCs w:val="0"/>
          <w:color w:val="auto"/>
          <w:kern w:val="24"/>
          <w:sz w:val="24"/>
          <w:szCs w:val="24"/>
        </w:rPr>
      </w:pPr>
    </w:p>
    <w:p w:rsidR="004644DB" w:rsidRPr="00504CA0" w:rsidRDefault="004644DB" w:rsidP="009A03A5">
      <w:pPr>
        <w:spacing w:after="0"/>
        <w:rPr>
          <w:rFonts w:ascii="Times New Roman" w:hAnsi="Times New Roman" w:cs="Times New Roman"/>
          <w:b/>
          <w:sz w:val="24"/>
          <w:szCs w:val="24"/>
        </w:rPr>
      </w:pPr>
      <w:r>
        <w:rPr>
          <w:rFonts w:ascii="Times New Roman" w:hAnsi="Times New Roman" w:cs="Times New Roman"/>
          <w:b/>
          <w:sz w:val="24"/>
          <w:szCs w:val="24"/>
        </w:rPr>
        <w:t>Slide 105</w:t>
      </w:r>
      <w:r w:rsidRPr="00504CA0">
        <w:rPr>
          <w:rFonts w:ascii="Times New Roman" w:hAnsi="Times New Roman" w:cs="Times New Roman"/>
          <w:b/>
          <w:sz w:val="24"/>
          <w:szCs w:val="24"/>
        </w:rPr>
        <w:t>:</w:t>
      </w:r>
    </w:p>
    <w:p w:rsidR="00B66578" w:rsidRPr="004A3893" w:rsidRDefault="00B66578" w:rsidP="00BD4E95">
      <w:pPr>
        <w:pStyle w:val="Heading1"/>
        <w:ind w:left="0" w:firstLine="0"/>
        <w:contextualSpacing/>
        <w:rPr>
          <w:b w:val="0"/>
          <w:bCs w:val="0"/>
          <w:color w:val="auto"/>
          <w:kern w:val="24"/>
          <w:sz w:val="24"/>
          <w:szCs w:val="24"/>
        </w:rPr>
      </w:pPr>
      <w:r w:rsidRPr="004A3893">
        <w:rPr>
          <w:b w:val="0"/>
          <w:bCs w:val="0"/>
          <w:color w:val="auto"/>
          <w:kern w:val="24"/>
          <w:sz w:val="24"/>
          <w:szCs w:val="24"/>
        </w:rPr>
        <w:t>5 - Would you grant a waiver for immigration?</w:t>
      </w:r>
    </w:p>
    <w:p w:rsidR="00B66578" w:rsidRPr="004A3893" w:rsidRDefault="00B66578" w:rsidP="00F81463">
      <w:pPr>
        <w:pStyle w:val="Heading2"/>
        <w:numPr>
          <w:ilvl w:val="0"/>
          <w:numId w:val="70"/>
        </w:numPr>
        <w:contextualSpacing/>
        <w:rPr>
          <w:bCs/>
          <w:color w:val="auto"/>
          <w:kern w:val="24"/>
          <w:sz w:val="24"/>
          <w:szCs w:val="24"/>
        </w:rPr>
      </w:pPr>
      <w:r w:rsidRPr="004A3893">
        <w:rPr>
          <w:bCs/>
          <w:color w:val="auto"/>
          <w:kern w:val="24"/>
          <w:sz w:val="24"/>
          <w:szCs w:val="24"/>
        </w:rPr>
        <w:t>Yes</w:t>
      </w:r>
    </w:p>
    <w:p w:rsidR="00B66578" w:rsidRPr="004A3893" w:rsidRDefault="00B66578" w:rsidP="00F81463">
      <w:pPr>
        <w:pStyle w:val="Heading2"/>
        <w:numPr>
          <w:ilvl w:val="0"/>
          <w:numId w:val="70"/>
        </w:numPr>
        <w:contextualSpacing/>
        <w:rPr>
          <w:color w:val="auto"/>
          <w:kern w:val="24"/>
          <w:sz w:val="24"/>
          <w:szCs w:val="24"/>
        </w:rPr>
      </w:pPr>
      <w:r w:rsidRPr="004A3893">
        <w:rPr>
          <w:color w:val="auto"/>
          <w:kern w:val="24"/>
          <w:sz w:val="24"/>
          <w:szCs w:val="24"/>
        </w:rPr>
        <w:t xml:space="preserve">No </w:t>
      </w:r>
    </w:p>
    <w:p w:rsidR="00B66578" w:rsidRDefault="00B66578" w:rsidP="00F81463">
      <w:pPr>
        <w:pStyle w:val="Heading2"/>
        <w:numPr>
          <w:ilvl w:val="0"/>
          <w:numId w:val="70"/>
        </w:numPr>
        <w:contextualSpacing/>
        <w:rPr>
          <w:color w:val="auto"/>
          <w:kern w:val="24"/>
          <w:sz w:val="24"/>
          <w:szCs w:val="24"/>
        </w:rPr>
      </w:pPr>
      <w:r w:rsidRPr="004A3893">
        <w:rPr>
          <w:color w:val="auto"/>
          <w:kern w:val="24"/>
          <w:sz w:val="24"/>
          <w:szCs w:val="24"/>
        </w:rPr>
        <w:t>Don’t know</w:t>
      </w:r>
    </w:p>
    <w:p w:rsidR="004644DB" w:rsidRPr="00504CA0" w:rsidRDefault="004644DB" w:rsidP="004644DB">
      <w:pPr>
        <w:pStyle w:val="Heading1"/>
        <w:ind w:left="0" w:firstLine="0"/>
        <w:contextualSpacing/>
        <w:rPr>
          <w:b w:val="0"/>
          <w:color w:val="auto"/>
          <w:sz w:val="24"/>
          <w:szCs w:val="24"/>
        </w:rPr>
      </w:pPr>
      <w:r w:rsidRPr="00504CA0">
        <w:rPr>
          <w:b w:val="0"/>
          <w:color w:val="auto"/>
          <w:sz w:val="24"/>
          <w:szCs w:val="24"/>
        </w:rPr>
        <w:t xml:space="preserve">Font for </w:t>
      </w:r>
      <w:r>
        <w:rPr>
          <w:b w:val="0"/>
          <w:color w:val="auto"/>
          <w:sz w:val="24"/>
          <w:szCs w:val="24"/>
        </w:rPr>
        <w:t>first</w:t>
      </w:r>
      <w:r w:rsidRPr="00504CA0">
        <w:rPr>
          <w:b w:val="0"/>
          <w:color w:val="auto"/>
          <w:sz w:val="24"/>
          <w:szCs w:val="24"/>
        </w:rPr>
        <w:t xml:space="preserve"> bullet text is red</w:t>
      </w:r>
    </w:p>
    <w:p w:rsidR="004644DB" w:rsidRPr="004644DB" w:rsidRDefault="004644DB" w:rsidP="004644DB"/>
    <w:p w:rsidR="00BD4E95" w:rsidRPr="004644DB" w:rsidRDefault="004644DB" w:rsidP="00D80ED2">
      <w:pPr>
        <w:pStyle w:val="Heading1"/>
        <w:ind w:left="0" w:firstLine="0"/>
        <w:contextualSpacing/>
        <w:rPr>
          <w:bCs w:val="0"/>
          <w:color w:val="auto"/>
          <w:kern w:val="24"/>
          <w:sz w:val="24"/>
          <w:szCs w:val="24"/>
        </w:rPr>
      </w:pPr>
      <w:r w:rsidRPr="004644DB">
        <w:rPr>
          <w:bCs w:val="0"/>
          <w:color w:val="auto"/>
          <w:kern w:val="24"/>
          <w:sz w:val="24"/>
          <w:szCs w:val="24"/>
        </w:rPr>
        <w:t>Slide 106:</w:t>
      </w:r>
    </w:p>
    <w:p w:rsidR="00B66578" w:rsidRPr="004A3893" w:rsidRDefault="00B66578" w:rsidP="00D80ED2">
      <w:pPr>
        <w:pStyle w:val="Heading1"/>
        <w:ind w:left="0" w:firstLine="0"/>
        <w:contextualSpacing/>
        <w:rPr>
          <w:b w:val="0"/>
          <w:bCs w:val="0"/>
          <w:color w:val="auto"/>
          <w:kern w:val="24"/>
          <w:sz w:val="24"/>
          <w:szCs w:val="24"/>
        </w:rPr>
      </w:pPr>
      <w:r w:rsidRPr="004A3893">
        <w:rPr>
          <w:b w:val="0"/>
          <w:bCs w:val="0"/>
          <w:color w:val="auto"/>
          <w:kern w:val="24"/>
          <w:sz w:val="24"/>
          <w:szCs w:val="24"/>
        </w:rPr>
        <w:t>Case # 3</w:t>
      </w:r>
    </w:p>
    <w:p w:rsidR="00B66578" w:rsidRPr="004A3893" w:rsidRDefault="00B66578" w:rsidP="00F81463">
      <w:pPr>
        <w:pStyle w:val="Heading2"/>
        <w:numPr>
          <w:ilvl w:val="0"/>
          <w:numId w:val="71"/>
        </w:numPr>
        <w:contextualSpacing/>
        <w:rPr>
          <w:color w:val="auto"/>
          <w:kern w:val="24"/>
          <w:sz w:val="24"/>
          <w:szCs w:val="24"/>
        </w:rPr>
      </w:pPr>
      <w:r w:rsidRPr="004A3893">
        <w:rPr>
          <w:color w:val="auto"/>
          <w:kern w:val="24"/>
          <w:sz w:val="24"/>
          <w:szCs w:val="24"/>
        </w:rPr>
        <w:t>Patient was granted class A waiver and immigration to the U.S. was expedited</w:t>
      </w:r>
    </w:p>
    <w:p w:rsidR="00B66578" w:rsidRPr="004A3893" w:rsidRDefault="00B66578" w:rsidP="00F81463">
      <w:pPr>
        <w:pStyle w:val="Heading2"/>
        <w:numPr>
          <w:ilvl w:val="0"/>
          <w:numId w:val="71"/>
        </w:numPr>
        <w:contextualSpacing/>
        <w:rPr>
          <w:color w:val="auto"/>
          <w:kern w:val="24"/>
          <w:sz w:val="24"/>
          <w:szCs w:val="24"/>
        </w:rPr>
      </w:pPr>
      <w:r w:rsidRPr="004A3893">
        <w:rPr>
          <w:color w:val="auto"/>
          <w:kern w:val="24"/>
          <w:sz w:val="24"/>
          <w:szCs w:val="24"/>
        </w:rPr>
        <w:t>The reason for granting the waiver was to ensure best treatment for the patient</w:t>
      </w:r>
    </w:p>
    <w:p w:rsidR="00B66578" w:rsidRPr="004A3893" w:rsidRDefault="00B66578" w:rsidP="00F81463">
      <w:pPr>
        <w:pStyle w:val="Heading2"/>
        <w:numPr>
          <w:ilvl w:val="0"/>
          <w:numId w:val="71"/>
        </w:numPr>
        <w:contextualSpacing/>
        <w:rPr>
          <w:color w:val="auto"/>
          <w:kern w:val="24"/>
          <w:sz w:val="24"/>
          <w:szCs w:val="24"/>
        </w:rPr>
      </w:pPr>
      <w:r w:rsidRPr="004A3893">
        <w:rPr>
          <w:color w:val="auto"/>
          <w:kern w:val="24"/>
          <w:sz w:val="24"/>
          <w:szCs w:val="24"/>
        </w:rPr>
        <w:t>Questions?</w:t>
      </w:r>
    </w:p>
    <w:p w:rsidR="004644DB" w:rsidRDefault="004644DB" w:rsidP="004644DB">
      <w:pPr>
        <w:pStyle w:val="Heading1"/>
        <w:ind w:left="0" w:firstLine="0"/>
        <w:contextualSpacing/>
        <w:rPr>
          <w:b w:val="0"/>
          <w:bCs w:val="0"/>
          <w:color w:val="auto"/>
          <w:kern w:val="24"/>
          <w:sz w:val="24"/>
          <w:szCs w:val="24"/>
        </w:rPr>
      </w:pPr>
    </w:p>
    <w:p w:rsidR="004644DB" w:rsidRPr="004644DB" w:rsidRDefault="004644DB" w:rsidP="009A03A5">
      <w:pPr>
        <w:spacing w:after="0"/>
        <w:rPr>
          <w:rFonts w:ascii="Times New Roman" w:hAnsi="Times New Roman" w:cs="Times New Roman"/>
          <w:b/>
          <w:sz w:val="24"/>
          <w:szCs w:val="24"/>
        </w:rPr>
      </w:pPr>
      <w:r w:rsidRPr="004644DB">
        <w:rPr>
          <w:rFonts w:ascii="Times New Roman" w:hAnsi="Times New Roman" w:cs="Times New Roman"/>
          <w:b/>
          <w:sz w:val="24"/>
          <w:szCs w:val="24"/>
        </w:rPr>
        <w:t>Slide 107:</w:t>
      </w:r>
    </w:p>
    <w:p w:rsidR="00B66578" w:rsidRPr="004644DB" w:rsidRDefault="00B66578" w:rsidP="004644DB">
      <w:pPr>
        <w:pStyle w:val="Heading1"/>
        <w:ind w:left="0" w:firstLine="0"/>
        <w:contextualSpacing/>
        <w:rPr>
          <w:b w:val="0"/>
          <w:bCs w:val="0"/>
          <w:color w:val="auto"/>
          <w:kern w:val="24"/>
          <w:sz w:val="24"/>
          <w:szCs w:val="24"/>
        </w:rPr>
      </w:pPr>
      <w:r w:rsidRPr="004644DB">
        <w:rPr>
          <w:b w:val="0"/>
          <w:bCs w:val="0"/>
          <w:color w:val="auto"/>
          <w:kern w:val="24"/>
          <w:sz w:val="24"/>
          <w:szCs w:val="24"/>
        </w:rPr>
        <w:t>Discussion Session</w:t>
      </w:r>
    </w:p>
    <w:p w:rsidR="00B66578" w:rsidRPr="004644DB" w:rsidRDefault="00B66578" w:rsidP="00EF1B02">
      <w:pPr>
        <w:pStyle w:val="Heading1"/>
        <w:contextualSpacing/>
        <w:rPr>
          <w:b w:val="0"/>
          <w:color w:val="auto"/>
          <w:sz w:val="24"/>
          <w:szCs w:val="24"/>
        </w:rPr>
      </w:pPr>
    </w:p>
    <w:p w:rsidR="004644DB" w:rsidRPr="004644DB" w:rsidRDefault="004644DB" w:rsidP="009A03A5">
      <w:pPr>
        <w:spacing w:after="0"/>
        <w:rPr>
          <w:rFonts w:ascii="Times New Roman" w:hAnsi="Times New Roman" w:cs="Times New Roman"/>
          <w:b/>
          <w:sz w:val="24"/>
          <w:szCs w:val="24"/>
        </w:rPr>
      </w:pPr>
      <w:r w:rsidRPr="004644DB">
        <w:rPr>
          <w:rFonts w:ascii="Times New Roman" w:hAnsi="Times New Roman" w:cs="Times New Roman"/>
          <w:b/>
          <w:sz w:val="24"/>
          <w:szCs w:val="24"/>
        </w:rPr>
        <w:t>Slide 108:</w:t>
      </w:r>
    </w:p>
    <w:p w:rsidR="00B66578" w:rsidRPr="004A3893" w:rsidRDefault="00B66578" w:rsidP="00EF1B02">
      <w:pPr>
        <w:pStyle w:val="Heading2"/>
        <w:ind w:left="350" w:hanging="350"/>
        <w:contextualSpacing/>
        <w:rPr>
          <w:bCs/>
          <w:i/>
          <w:iCs/>
          <w:color w:val="auto"/>
          <w:sz w:val="24"/>
          <w:szCs w:val="24"/>
        </w:rPr>
      </w:pPr>
      <w:r w:rsidRPr="004A3893">
        <w:rPr>
          <w:bCs/>
          <w:i/>
          <w:iCs/>
          <w:color w:val="auto"/>
          <w:sz w:val="24"/>
          <w:szCs w:val="24"/>
        </w:rPr>
        <w:t>Thank you for your participation!!</w:t>
      </w:r>
    </w:p>
    <w:sectPr w:rsidR="00B66578" w:rsidRPr="004A389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865D7A"/>
    <w:lvl w:ilvl="0">
      <w:numFmt w:val="bullet"/>
      <w:lvlText w:val="*"/>
      <w:lvlJc w:val="left"/>
    </w:lvl>
  </w:abstractNum>
  <w:abstractNum w:abstractNumId="1">
    <w:nsid w:val="01D16C54"/>
    <w:multiLevelType w:val="hybridMultilevel"/>
    <w:tmpl w:val="3C3C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96E75"/>
    <w:multiLevelType w:val="hybridMultilevel"/>
    <w:tmpl w:val="4162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928D8"/>
    <w:multiLevelType w:val="hybridMultilevel"/>
    <w:tmpl w:val="2ED6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6386B"/>
    <w:multiLevelType w:val="hybridMultilevel"/>
    <w:tmpl w:val="1C9C0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C74F05"/>
    <w:multiLevelType w:val="hybridMultilevel"/>
    <w:tmpl w:val="63B6AC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73223"/>
    <w:multiLevelType w:val="hybridMultilevel"/>
    <w:tmpl w:val="69AA33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30658"/>
    <w:multiLevelType w:val="hybridMultilevel"/>
    <w:tmpl w:val="1198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37755"/>
    <w:multiLevelType w:val="hybridMultilevel"/>
    <w:tmpl w:val="7A709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522D48"/>
    <w:multiLevelType w:val="hybridMultilevel"/>
    <w:tmpl w:val="A53C5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A614E9"/>
    <w:multiLevelType w:val="hybridMultilevel"/>
    <w:tmpl w:val="E94A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5282C"/>
    <w:multiLevelType w:val="hybridMultilevel"/>
    <w:tmpl w:val="D19C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4733E2"/>
    <w:multiLevelType w:val="hybridMultilevel"/>
    <w:tmpl w:val="27D8D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BB04D0"/>
    <w:multiLevelType w:val="hybridMultilevel"/>
    <w:tmpl w:val="AFD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CF63E5"/>
    <w:multiLevelType w:val="hybridMultilevel"/>
    <w:tmpl w:val="200A7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3B4C7A"/>
    <w:multiLevelType w:val="hybridMultilevel"/>
    <w:tmpl w:val="4DB44FAC"/>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1C6F0148"/>
    <w:multiLevelType w:val="hybridMultilevel"/>
    <w:tmpl w:val="A18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3C118A"/>
    <w:multiLevelType w:val="hybridMultilevel"/>
    <w:tmpl w:val="2A6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C2A2D"/>
    <w:multiLevelType w:val="hybridMultilevel"/>
    <w:tmpl w:val="9126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72741D"/>
    <w:multiLevelType w:val="hybridMultilevel"/>
    <w:tmpl w:val="780256EE"/>
    <w:lvl w:ilvl="0" w:tplc="54C6B372">
      <w:numFmt w:val="bullet"/>
      <w:lvlText w:val="—"/>
      <w:lvlJc w:val="left"/>
      <w:pPr>
        <w:ind w:left="720" w:hanging="360"/>
      </w:pPr>
      <w:rPr>
        <w:rFonts w:ascii="Times New Roman" w:eastAsiaTheme="minorEastAsia" w:hAnsi="Times New Roman" w:hint="default"/>
      </w:rPr>
    </w:lvl>
    <w:lvl w:ilvl="1" w:tplc="8C865D7A">
      <w:numFmt w:val="bullet"/>
      <w:lvlText w:val="–"/>
      <w:lvlJc w:val="left"/>
      <w:pPr>
        <w:ind w:left="1440" w:hanging="360"/>
      </w:pPr>
      <w:rPr>
        <w:rFonts w:ascii="Arial" w:hAnsi="Arial" w:hint="default"/>
        <w:sz w:val="5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772E39"/>
    <w:multiLevelType w:val="hybridMultilevel"/>
    <w:tmpl w:val="16A2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B91D44"/>
    <w:multiLevelType w:val="hybridMultilevel"/>
    <w:tmpl w:val="C02C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681258"/>
    <w:multiLevelType w:val="hybridMultilevel"/>
    <w:tmpl w:val="BE30D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D5EEC"/>
    <w:multiLevelType w:val="hybridMultilevel"/>
    <w:tmpl w:val="8814E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D321F16"/>
    <w:multiLevelType w:val="hybridMultilevel"/>
    <w:tmpl w:val="8A9E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954270"/>
    <w:multiLevelType w:val="hybridMultilevel"/>
    <w:tmpl w:val="EDA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B54EC8"/>
    <w:multiLevelType w:val="hybridMultilevel"/>
    <w:tmpl w:val="49FC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DA09BD"/>
    <w:multiLevelType w:val="hybridMultilevel"/>
    <w:tmpl w:val="963A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CD2554"/>
    <w:multiLevelType w:val="hybridMultilevel"/>
    <w:tmpl w:val="9ED6E5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A6C6DE3"/>
    <w:multiLevelType w:val="hybridMultilevel"/>
    <w:tmpl w:val="D79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AEA6536"/>
    <w:multiLevelType w:val="hybridMultilevel"/>
    <w:tmpl w:val="4518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B353126"/>
    <w:multiLevelType w:val="hybridMultilevel"/>
    <w:tmpl w:val="66CE63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D7657A"/>
    <w:multiLevelType w:val="hybridMultilevel"/>
    <w:tmpl w:val="AA9CAE70"/>
    <w:lvl w:ilvl="0" w:tplc="54C6B372">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7908A6"/>
    <w:multiLevelType w:val="hybridMultilevel"/>
    <w:tmpl w:val="400A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C65EA6"/>
    <w:multiLevelType w:val="hybridMultilevel"/>
    <w:tmpl w:val="A0F09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CD3E6F"/>
    <w:multiLevelType w:val="hybridMultilevel"/>
    <w:tmpl w:val="F36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12110D"/>
    <w:multiLevelType w:val="hybridMultilevel"/>
    <w:tmpl w:val="94BEA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D645E1"/>
    <w:multiLevelType w:val="hybridMultilevel"/>
    <w:tmpl w:val="30D85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96E3B88"/>
    <w:multiLevelType w:val="hybridMultilevel"/>
    <w:tmpl w:val="0380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9C97216"/>
    <w:multiLevelType w:val="hybridMultilevel"/>
    <w:tmpl w:val="F9EEC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B320209"/>
    <w:multiLevelType w:val="hybridMultilevel"/>
    <w:tmpl w:val="98C8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DA62B13"/>
    <w:multiLevelType w:val="hybridMultilevel"/>
    <w:tmpl w:val="6204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BF54C9"/>
    <w:multiLevelType w:val="hybridMultilevel"/>
    <w:tmpl w:val="C1C2C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FB477E3"/>
    <w:multiLevelType w:val="hybridMultilevel"/>
    <w:tmpl w:val="44BC3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FDA1AB9"/>
    <w:multiLevelType w:val="hybridMultilevel"/>
    <w:tmpl w:val="DB5E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0D5358E"/>
    <w:multiLevelType w:val="hybridMultilevel"/>
    <w:tmpl w:val="6F6C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0E8277A"/>
    <w:multiLevelType w:val="hybridMultilevel"/>
    <w:tmpl w:val="39A28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3F05B11"/>
    <w:multiLevelType w:val="hybridMultilevel"/>
    <w:tmpl w:val="D640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BB345D"/>
    <w:multiLevelType w:val="hybridMultilevel"/>
    <w:tmpl w:val="FD7C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5729D2"/>
    <w:multiLevelType w:val="hybridMultilevel"/>
    <w:tmpl w:val="0E46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23E1EE0"/>
    <w:multiLevelType w:val="hybridMultilevel"/>
    <w:tmpl w:val="67021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2C86048"/>
    <w:multiLevelType w:val="hybridMultilevel"/>
    <w:tmpl w:val="F38CD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427698A"/>
    <w:multiLevelType w:val="hybridMultilevel"/>
    <w:tmpl w:val="2894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3E7CBF"/>
    <w:multiLevelType w:val="hybridMultilevel"/>
    <w:tmpl w:val="E6BE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A978CE"/>
    <w:multiLevelType w:val="hybridMultilevel"/>
    <w:tmpl w:val="3852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74B63E2"/>
    <w:multiLevelType w:val="hybridMultilevel"/>
    <w:tmpl w:val="310CE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835753E"/>
    <w:multiLevelType w:val="hybridMultilevel"/>
    <w:tmpl w:val="460A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1AA6005"/>
    <w:multiLevelType w:val="hybridMultilevel"/>
    <w:tmpl w:val="D2E4F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2212BD9"/>
    <w:multiLevelType w:val="hybridMultilevel"/>
    <w:tmpl w:val="D8B8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014185"/>
    <w:multiLevelType w:val="hybridMultilevel"/>
    <w:tmpl w:val="9EF23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65E44A6"/>
    <w:multiLevelType w:val="hybridMultilevel"/>
    <w:tmpl w:val="D4287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781D36"/>
    <w:multiLevelType w:val="hybridMultilevel"/>
    <w:tmpl w:val="8D00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6D668E"/>
    <w:multiLevelType w:val="hybridMultilevel"/>
    <w:tmpl w:val="4B3A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9D1FAD"/>
    <w:multiLevelType w:val="hybridMultilevel"/>
    <w:tmpl w:val="B5BC77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nsid w:val="78AA67CA"/>
    <w:multiLevelType w:val="hybridMultilevel"/>
    <w:tmpl w:val="915C1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54C6B372">
      <w:numFmt w:val="bullet"/>
      <w:lvlText w:val="—"/>
      <w:lvlJc w:val="left"/>
      <w:pPr>
        <w:ind w:left="2160" w:hanging="360"/>
      </w:pPr>
      <w:rPr>
        <w:rFonts w:ascii="Times New Roman" w:eastAsiaTheme="minorEastAsia"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C05411"/>
    <w:multiLevelType w:val="hybridMultilevel"/>
    <w:tmpl w:val="8BA6C8F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DE04E76"/>
    <w:multiLevelType w:val="hybridMultilevel"/>
    <w:tmpl w:val="952A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17184D"/>
    <w:multiLevelType w:val="hybridMultilevel"/>
    <w:tmpl w:val="0450E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F9A1C2F"/>
    <w:multiLevelType w:val="hybridMultilevel"/>
    <w:tmpl w:val="F280A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48"/>
        </w:rPr>
      </w:lvl>
    </w:lvlOverride>
  </w:num>
  <w:num w:numId="2">
    <w:abstractNumId w:val="0"/>
    <w:lvlOverride w:ilvl="0">
      <w:lvl w:ilvl="0">
        <w:numFmt w:val="bullet"/>
        <w:lvlText w:val="•"/>
        <w:legacy w:legacy="1" w:legacySpace="0" w:legacyIndent="0"/>
        <w:lvlJc w:val="left"/>
        <w:rPr>
          <w:rFonts w:ascii="Arial" w:hAnsi="Arial" w:hint="default"/>
          <w:sz w:val="40"/>
        </w:rPr>
      </w:lvl>
    </w:lvlOverride>
  </w:num>
  <w:num w:numId="3">
    <w:abstractNumId w:val="0"/>
    <w:lvlOverride w:ilvl="0">
      <w:lvl w:ilvl="0">
        <w:numFmt w:val="bullet"/>
        <w:lvlText w:val="•"/>
        <w:legacy w:legacy="1" w:legacySpace="0" w:legacyIndent="0"/>
        <w:lvlJc w:val="left"/>
        <w:rPr>
          <w:rFonts w:ascii="Arial" w:hAnsi="Arial" w:hint="default"/>
          <w:sz w:val="34"/>
        </w:rPr>
      </w:lvl>
    </w:lvlOverride>
  </w:num>
  <w:num w:numId="4">
    <w:abstractNumId w:val="58"/>
  </w:num>
  <w:num w:numId="5">
    <w:abstractNumId w:val="64"/>
  </w:num>
  <w:num w:numId="6">
    <w:abstractNumId w:val="21"/>
  </w:num>
  <w:num w:numId="7">
    <w:abstractNumId w:val="41"/>
  </w:num>
  <w:num w:numId="8">
    <w:abstractNumId w:val="52"/>
  </w:num>
  <w:num w:numId="9">
    <w:abstractNumId w:val="24"/>
  </w:num>
  <w:num w:numId="10">
    <w:abstractNumId w:val="53"/>
  </w:num>
  <w:num w:numId="11">
    <w:abstractNumId w:val="48"/>
  </w:num>
  <w:num w:numId="12">
    <w:abstractNumId w:val="16"/>
  </w:num>
  <w:num w:numId="13">
    <w:abstractNumId w:val="68"/>
  </w:num>
  <w:num w:numId="14">
    <w:abstractNumId w:val="34"/>
  </w:num>
  <w:num w:numId="15">
    <w:abstractNumId w:val="60"/>
  </w:num>
  <w:num w:numId="16">
    <w:abstractNumId w:val="65"/>
  </w:num>
  <w:num w:numId="17">
    <w:abstractNumId w:val="14"/>
  </w:num>
  <w:num w:numId="18">
    <w:abstractNumId w:val="3"/>
  </w:num>
  <w:num w:numId="19">
    <w:abstractNumId w:val="20"/>
  </w:num>
  <w:num w:numId="20">
    <w:abstractNumId w:val="56"/>
  </w:num>
  <w:num w:numId="21">
    <w:abstractNumId w:val="2"/>
  </w:num>
  <w:num w:numId="22">
    <w:abstractNumId w:val="5"/>
  </w:num>
  <w:num w:numId="23">
    <w:abstractNumId w:val="35"/>
  </w:num>
  <w:num w:numId="24">
    <w:abstractNumId w:val="54"/>
  </w:num>
  <w:num w:numId="25">
    <w:abstractNumId w:val="36"/>
  </w:num>
  <w:num w:numId="26">
    <w:abstractNumId w:val="7"/>
  </w:num>
  <w:num w:numId="27">
    <w:abstractNumId w:val="66"/>
  </w:num>
  <w:num w:numId="28">
    <w:abstractNumId w:val="22"/>
  </w:num>
  <w:num w:numId="29">
    <w:abstractNumId w:val="11"/>
  </w:num>
  <w:num w:numId="30">
    <w:abstractNumId w:val="47"/>
  </w:num>
  <w:num w:numId="31">
    <w:abstractNumId w:val="59"/>
  </w:num>
  <w:num w:numId="32">
    <w:abstractNumId w:val="23"/>
  </w:num>
  <w:num w:numId="33">
    <w:abstractNumId w:val="10"/>
  </w:num>
  <w:num w:numId="34">
    <w:abstractNumId w:val="27"/>
  </w:num>
  <w:num w:numId="35">
    <w:abstractNumId w:val="61"/>
  </w:num>
  <w:num w:numId="36">
    <w:abstractNumId w:val="49"/>
  </w:num>
  <w:num w:numId="37">
    <w:abstractNumId w:val="12"/>
  </w:num>
  <w:num w:numId="38">
    <w:abstractNumId w:val="18"/>
  </w:num>
  <w:num w:numId="39">
    <w:abstractNumId w:val="17"/>
  </w:num>
  <w:num w:numId="40">
    <w:abstractNumId w:val="29"/>
  </w:num>
  <w:num w:numId="41">
    <w:abstractNumId w:val="26"/>
  </w:num>
  <w:num w:numId="42">
    <w:abstractNumId w:val="63"/>
  </w:num>
  <w:num w:numId="43">
    <w:abstractNumId w:val="43"/>
  </w:num>
  <w:num w:numId="44">
    <w:abstractNumId w:val="1"/>
  </w:num>
  <w:num w:numId="45">
    <w:abstractNumId w:val="9"/>
  </w:num>
  <w:num w:numId="46">
    <w:abstractNumId w:val="62"/>
  </w:num>
  <w:num w:numId="47">
    <w:abstractNumId w:val="67"/>
  </w:num>
  <w:num w:numId="48">
    <w:abstractNumId w:val="50"/>
  </w:num>
  <w:num w:numId="49">
    <w:abstractNumId w:val="40"/>
  </w:num>
  <w:num w:numId="50">
    <w:abstractNumId w:val="45"/>
  </w:num>
  <w:num w:numId="51">
    <w:abstractNumId w:val="4"/>
  </w:num>
  <w:num w:numId="52">
    <w:abstractNumId w:val="42"/>
  </w:num>
  <w:num w:numId="53">
    <w:abstractNumId w:val="55"/>
  </w:num>
  <w:num w:numId="54">
    <w:abstractNumId w:val="38"/>
  </w:num>
  <w:num w:numId="55">
    <w:abstractNumId w:val="46"/>
  </w:num>
  <w:num w:numId="56">
    <w:abstractNumId w:val="25"/>
  </w:num>
  <w:num w:numId="57">
    <w:abstractNumId w:val="31"/>
  </w:num>
  <w:num w:numId="58">
    <w:abstractNumId w:val="6"/>
  </w:num>
  <w:num w:numId="59">
    <w:abstractNumId w:val="15"/>
  </w:num>
  <w:num w:numId="60">
    <w:abstractNumId w:val="28"/>
  </w:num>
  <w:num w:numId="61">
    <w:abstractNumId w:val="33"/>
  </w:num>
  <w:num w:numId="62">
    <w:abstractNumId w:val="13"/>
  </w:num>
  <w:num w:numId="63">
    <w:abstractNumId w:val="44"/>
  </w:num>
  <w:num w:numId="64">
    <w:abstractNumId w:val="57"/>
  </w:num>
  <w:num w:numId="65">
    <w:abstractNumId w:val="19"/>
  </w:num>
  <w:num w:numId="66">
    <w:abstractNumId w:val="32"/>
  </w:num>
  <w:num w:numId="67">
    <w:abstractNumId w:val="39"/>
  </w:num>
  <w:num w:numId="68">
    <w:abstractNumId w:val="30"/>
  </w:num>
  <w:num w:numId="69">
    <w:abstractNumId w:val="37"/>
  </w:num>
  <w:num w:numId="70">
    <w:abstractNumId w:val="8"/>
  </w:num>
  <w:num w:numId="71">
    <w:abstractNumId w:val="5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E57BC"/>
    <w:rsid w:val="00015635"/>
    <w:rsid w:val="00053A85"/>
    <w:rsid w:val="00064F10"/>
    <w:rsid w:val="00066A2E"/>
    <w:rsid w:val="0008004B"/>
    <w:rsid w:val="000A1B72"/>
    <w:rsid w:val="000E1458"/>
    <w:rsid w:val="000F4956"/>
    <w:rsid w:val="0017773C"/>
    <w:rsid w:val="00180E61"/>
    <w:rsid w:val="001B263D"/>
    <w:rsid w:val="001E3F2E"/>
    <w:rsid w:val="001F3734"/>
    <w:rsid w:val="00213CEE"/>
    <w:rsid w:val="00216D29"/>
    <w:rsid w:val="00222852"/>
    <w:rsid w:val="002756BA"/>
    <w:rsid w:val="00281109"/>
    <w:rsid w:val="002827C4"/>
    <w:rsid w:val="00294702"/>
    <w:rsid w:val="002E1E86"/>
    <w:rsid w:val="002E57BC"/>
    <w:rsid w:val="002F23E1"/>
    <w:rsid w:val="003139A0"/>
    <w:rsid w:val="00343C5B"/>
    <w:rsid w:val="003527FF"/>
    <w:rsid w:val="00354502"/>
    <w:rsid w:val="00366A4F"/>
    <w:rsid w:val="003713BC"/>
    <w:rsid w:val="003D3770"/>
    <w:rsid w:val="00411209"/>
    <w:rsid w:val="00433EF9"/>
    <w:rsid w:val="004644DB"/>
    <w:rsid w:val="004A3893"/>
    <w:rsid w:val="004A4AC9"/>
    <w:rsid w:val="004A60E3"/>
    <w:rsid w:val="004C6477"/>
    <w:rsid w:val="0050461A"/>
    <w:rsid w:val="00504CA0"/>
    <w:rsid w:val="00517473"/>
    <w:rsid w:val="00520A05"/>
    <w:rsid w:val="00536402"/>
    <w:rsid w:val="005460AB"/>
    <w:rsid w:val="005460C7"/>
    <w:rsid w:val="00565255"/>
    <w:rsid w:val="005663F0"/>
    <w:rsid w:val="005A5259"/>
    <w:rsid w:val="005C2C00"/>
    <w:rsid w:val="005F2E99"/>
    <w:rsid w:val="00604020"/>
    <w:rsid w:val="00625845"/>
    <w:rsid w:val="006635AA"/>
    <w:rsid w:val="00665BD5"/>
    <w:rsid w:val="006A6C7D"/>
    <w:rsid w:val="006B0036"/>
    <w:rsid w:val="006C5A9C"/>
    <w:rsid w:val="006D630B"/>
    <w:rsid w:val="006E5B1C"/>
    <w:rsid w:val="006F0C06"/>
    <w:rsid w:val="007132E5"/>
    <w:rsid w:val="00727204"/>
    <w:rsid w:val="007274FB"/>
    <w:rsid w:val="00753291"/>
    <w:rsid w:val="00756FBF"/>
    <w:rsid w:val="007617EC"/>
    <w:rsid w:val="007764A7"/>
    <w:rsid w:val="0079102E"/>
    <w:rsid w:val="007C1EAF"/>
    <w:rsid w:val="007D07B6"/>
    <w:rsid w:val="007E4E12"/>
    <w:rsid w:val="007F7C0F"/>
    <w:rsid w:val="008072C1"/>
    <w:rsid w:val="0083366A"/>
    <w:rsid w:val="00876F52"/>
    <w:rsid w:val="008A3E40"/>
    <w:rsid w:val="00953E56"/>
    <w:rsid w:val="009548C1"/>
    <w:rsid w:val="00961B0D"/>
    <w:rsid w:val="00976F3E"/>
    <w:rsid w:val="009839DE"/>
    <w:rsid w:val="00986DC8"/>
    <w:rsid w:val="009A03A5"/>
    <w:rsid w:val="009D6428"/>
    <w:rsid w:val="009F423D"/>
    <w:rsid w:val="00A016A6"/>
    <w:rsid w:val="00A01E0C"/>
    <w:rsid w:val="00A0421C"/>
    <w:rsid w:val="00A07EE8"/>
    <w:rsid w:val="00A10EEB"/>
    <w:rsid w:val="00A133C0"/>
    <w:rsid w:val="00A141C1"/>
    <w:rsid w:val="00A164FC"/>
    <w:rsid w:val="00A40F32"/>
    <w:rsid w:val="00A615F6"/>
    <w:rsid w:val="00A87611"/>
    <w:rsid w:val="00A92382"/>
    <w:rsid w:val="00AA69CB"/>
    <w:rsid w:val="00AC5836"/>
    <w:rsid w:val="00B212C7"/>
    <w:rsid w:val="00B40FE3"/>
    <w:rsid w:val="00B43D84"/>
    <w:rsid w:val="00B66578"/>
    <w:rsid w:val="00B72AF3"/>
    <w:rsid w:val="00BD4E95"/>
    <w:rsid w:val="00C13DDD"/>
    <w:rsid w:val="00C22CDB"/>
    <w:rsid w:val="00C40941"/>
    <w:rsid w:val="00C613C2"/>
    <w:rsid w:val="00C9139D"/>
    <w:rsid w:val="00CD7EEF"/>
    <w:rsid w:val="00CE04F2"/>
    <w:rsid w:val="00D14983"/>
    <w:rsid w:val="00D23365"/>
    <w:rsid w:val="00D363B0"/>
    <w:rsid w:val="00D439D7"/>
    <w:rsid w:val="00D61FBD"/>
    <w:rsid w:val="00D80ED2"/>
    <w:rsid w:val="00DC1B06"/>
    <w:rsid w:val="00E25377"/>
    <w:rsid w:val="00E434E4"/>
    <w:rsid w:val="00E7289C"/>
    <w:rsid w:val="00E734DD"/>
    <w:rsid w:val="00E83917"/>
    <w:rsid w:val="00EC6068"/>
    <w:rsid w:val="00ED3C1A"/>
    <w:rsid w:val="00EF1B02"/>
    <w:rsid w:val="00F0075D"/>
    <w:rsid w:val="00F24451"/>
    <w:rsid w:val="00F51390"/>
    <w:rsid w:val="00F51F26"/>
    <w:rsid w:val="00F61750"/>
    <w:rsid w:val="00F81463"/>
    <w:rsid w:val="00F95EA1"/>
    <w:rsid w:val="00FA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41"/>
    <w:rPr>
      <w:rFonts w:cstheme="minorBidi"/>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50" w:hanging="350"/>
      <w:outlineLvl w:val="0"/>
    </w:pPr>
    <w:rPr>
      <w:rFonts w:ascii="Times New Roman" w:hAnsi="Times New Roman" w:cs="Times New Roman"/>
      <w:b/>
      <w:bCs/>
      <w:color w:val="000A66"/>
      <w:sz w:val="54"/>
      <w:szCs w:val="5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A66"/>
      <w:sz w:val="50"/>
      <w:szCs w:val="50"/>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A66"/>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A66"/>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A66"/>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A66"/>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A66"/>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A66"/>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A6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rPr>
  </w:style>
  <w:style w:type="paragraph" w:styleId="PlainText">
    <w:name w:val="Plain Text"/>
    <w:basedOn w:val="Normal"/>
    <w:link w:val="PlainTextChar"/>
    <w:uiPriority w:val="99"/>
    <w:rsid w:val="0041120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411209"/>
    <w:rPr>
      <w:rFonts w:ascii="Courier New" w:hAnsi="Courier New" w:cs="Courier New"/>
      <w:sz w:val="20"/>
      <w:szCs w:val="20"/>
    </w:rPr>
  </w:style>
  <w:style w:type="character" w:styleId="Hyperlink">
    <w:name w:val="Hyperlink"/>
    <w:basedOn w:val="DefaultParagraphFont"/>
    <w:uiPriority w:val="99"/>
    <w:unhideWhenUsed/>
    <w:rsid w:val="00DC1B0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0553002">
      <w:marLeft w:val="0"/>
      <w:marRight w:val="0"/>
      <w:marTop w:val="0"/>
      <w:marBottom w:val="0"/>
      <w:divBdr>
        <w:top w:val="none" w:sz="0" w:space="0" w:color="auto"/>
        <w:left w:val="none" w:sz="0" w:space="0" w:color="auto"/>
        <w:bottom w:val="none" w:sz="0" w:space="0" w:color="auto"/>
        <w:right w:val="none" w:sz="0" w:space="0" w:color="auto"/>
      </w:divBdr>
    </w:div>
    <w:div w:id="540553003">
      <w:marLeft w:val="0"/>
      <w:marRight w:val="0"/>
      <w:marTop w:val="0"/>
      <w:marBottom w:val="0"/>
      <w:divBdr>
        <w:top w:val="none" w:sz="0" w:space="0" w:color="auto"/>
        <w:left w:val="none" w:sz="0" w:space="0" w:color="auto"/>
        <w:bottom w:val="none" w:sz="0" w:space="0" w:color="auto"/>
        <w:right w:val="none" w:sz="0" w:space="0" w:color="auto"/>
      </w:divBdr>
    </w:div>
    <w:div w:id="540553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Cinfo@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6155</Words>
  <Characters>35085</Characters>
  <Application>Microsoft Office Word</Application>
  <DocSecurity>0</DocSecurity>
  <Lines>292</Lines>
  <Paragraphs>82</Paragraphs>
  <ScaleCrop>false</ScaleCrop>
  <Company/>
  <LinksUpToDate>false</LinksUpToDate>
  <CharactersWithSpaces>41158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campbejk</dc:creator>
  <cp:lastModifiedBy>campbejk</cp:lastModifiedBy>
  <cp:revision>2</cp:revision>
  <dcterms:created xsi:type="dcterms:W3CDTF">2013-03-11T14:46:00Z</dcterms:created>
  <dcterms:modified xsi:type="dcterms:W3CDTF">2013-03-11T14:46:00Z</dcterms:modified>
</cp:coreProperties>
</file>